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753F" w14:textId="7F521266" w:rsidR="00BA62F6" w:rsidRPr="00D82D0F" w:rsidRDefault="00BA62F6" w:rsidP="001F68D9">
      <w:pPr>
        <w:shd w:val="clear" w:color="auto" w:fill="002060"/>
        <w:spacing w:before="600" w:after="480"/>
        <w:rPr>
          <w:rFonts w:ascii="Architects Daughter" w:hAnsi="Architects Daughter"/>
          <w:b/>
          <w:bCs/>
          <w:lang w:val="de-AT"/>
        </w:rPr>
      </w:pPr>
      <w:r w:rsidRPr="00D82D0F">
        <w:rPr>
          <w:rFonts w:ascii="Architects Daughter" w:hAnsi="Architects Daughter"/>
          <w:b/>
          <w:bCs/>
          <w:lang w:val="de-AT"/>
        </w:rPr>
        <w:t>Werte Mitglieder und Freunde der Lazarus Union!</w:t>
      </w:r>
    </w:p>
    <w:p w14:paraId="62BABB54" w14:textId="2B7CB334" w:rsidR="0009235B" w:rsidRPr="0009235B" w:rsidRDefault="005470C3" w:rsidP="0009235B">
      <w:pPr>
        <w:rPr>
          <w:lang w:val="de-AT"/>
        </w:rPr>
      </w:pPr>
      <w:r w:rsidRPr="00056AA4">
        <w:rPr>
          <w:noProof/>
          <w:lang w:val="en-GB"/>
        </w:rPr>
        <w:drawing>
          <wp:anchor distT="0" distB="0" distL="114300" distR="114300" simplePos="0" relativeHeight="251661312" behindDoc="0" locked="0" layoutInCell="1" allowOverlap="1" wp14:anchorId="7B80344D" wp14:editId="5AD257F1">
            <wp:simplePos x="0" y="0"/>
            <wp:positionH relativeFrom="margin">
              <wp:posOffset>0</wp:posOffset>
            </wp:positionH>
            <wp:positionV relativeFrom="paragraph">
              <wp:posOffset>90805</wp:posOffset>
            </wp:positionV>
            <wp:extent cx="1333500" cy="1752600"/>
            <wp:effectExtent l="0" t="0" r="0" b="0"/>
            <wp:wrapSquare wrapText="bothSides"/>
            <wp:docPr id="348304326" name="Grafik 1" descr="Ein Bild, das Menschliches Gesicht, Porträt, Vorderkopf, Ki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04326" name="Grafik 1" descr="Ein Bild, das Menschliches Gesicht, Porträt, Vorderkopf, Kin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752600"/>
                    </a:xfrm>
                    <a:prstGeom prst="rect">
                      <a:avLst/>
                    </a:prstGeom>
                  </pic:spPr>
                </pic:pic>
              </a:graphicData>
            </a:graphic>
            <wp14:sizeRelH relativeFrom="page">
              <wp14:pctWidth>0</wp14:pctWidth>
            </wp14:sizeRelH>
            <wp14:sizeRelV relativeFrom="page">
              <wp14:pctHeight>0</wp14:pctHeight>
            </wp14:sizeRelV>
          </wp:anchor>
        </w:drawing>
      </w:r>
      <w:r w:rsidR="0009235B">
        <w:rPr>
          <w:lang w:val="de-AT"/>
        </w:rPr>
        <w:t>I</w:t>
      </w:r>
      <w:r w:rsidR="0009235B" w:rsidRPr="0009235B">
        <w:rPr>
          <w:lang w:val="de-AT"/>
        </w:rPr>
        <w:t xml:space="preserve">m Namen </w:t>
      </w:r>
      <w:r w:rsidR="0009235B">
        <w:rPr>
          <w:lang w:val="de-AT"/>
        </w:rPr>
        <w:t>der Lazarus Union</w:t>
      </w:r>
      <w:r w:rsidR="0009235B" w:rsidRPr="0009235B">
        <w:rPr>
          <w:lang w:val="de-AT"/>
        </w:rPr>
        <w:t xml:space="preserve"> möchte</w:t>
      </w:r>
      <w:r w:rsidR="0009235B">
        <w:rPr>
          <w:lang w:val="de-AT"/>
        </w:rPr>
        <w:t xml:space="preserve"> ich mich</w:t>
      </w:r>
      <w:r w:rsidR="0009235B" w:rsidRPr="0009235B">
        <w:rPr>
          <w:lang w:val="de-AT"/>
        </w:rPr>
        <w:t xml:space="preserve"> herzlich für </w:t>
      </w:r>
      <w:r w:rsidR="0009235B">
        <w:rPr>
          <w:lang w:val="de-AT"/>
        </w:rPr>
        <w:t>die</w:t>
      </w:r>
      <w:r w:rsidR="0009235B" w:rsidRPr="0009235B">
        <w:rPr>
          <w:lang w:val="de-AT"/>
        </w:rPr>
        <w:t xml:space="preserve"> engagierte Teilnahme und Unterstützung </w:t>
      </w:r>
      <w:r w:rsidR="00315326">
        <w:rPr>
          <w:lang w:val="de-AT"/>
        </w:rPr>
        <w:t>im Jahr 2023</w:t>
      </w:r>
      <w:r w:rsidR="00BA22BF">
        <w:rPr>
          <w:lang w:val="de-AT"/>
        </w:rPr>
        <w:t xml:space="preserve"> </w:t>
      </w:r>
      <w:r w:rsidR="0009235B" w:rsidRPr="0009235B">
        <w:rPr>
          <w:lang w:val="de-AT"/>
        </w:rPr>
        <w:t xml:space="preserve">bedanken. Ihre Hingabe und Begeisterung für unsere gemeinsame </w:t>
      </w:r>
      <w:r w:rsidR="0009235B">
        <w:rPr>
          <w:lang w:val="de-AT"/>
        </w:rPr>
        <w:t>Vision</w:t>
      </w:r>
      <w:r w:rsidR="0009235B" w:rsidRPr="0009235B">
        <w:rPr>
          <w:lang w:val="de-AT"/>
        </w:rPr>
        <w:t xml:space="preserve"> sind der Motor, der </w:t>
      </w:r>
      <w:r w:rsidR="0009235B">
        <w:rPr>
          <w:lang w:val="de-AT"/>
        </w:rPr>
        <w:t>die Lazarus Union</w:t>
      </w:r>
      <w:r w:rsidR="0009235B" w:rsidRPr="0009235B">
        <w:rPr>
          <w:lang w:val="de-AT"/>
        </w:rPr>
        <w:t xml:space="preserve"> antreibt und positive Veränderungen ermöglicht.</w:t>
      </w:r>
    </w:p>
    <w:p w14:paraId="24FF1A0B" w14:textId="5AC3D317" w:rsidR="0009235B" w:rsidRPr="0009235B" w:rsidRDefault="0009235B" w:rsidP="0009235B">
      <w:pPr>
        <w:rPr>
          <w:lang w:val="de-AT"/>
        </w:rPr>
      </w:pPr>
      <w:r>
        <w:rPr>
          <w:lang w:val="de-AT"/>
        </w:rPr>
        <w:t>Die</w:t>
      </w:r>
      <w:r w:rsidRPr="0009235B">
        <w:rPr>
          <w:lang w:val="de-AT"/>
        </w:rPr>
        <w:t xml:space="preserve"> großzügige ehrenamtliche Arbeit und aktive Beteiligung </w:t>
      </w:r>
      <w:r>
        <w:rPr>
          <w:lang w:val="de-AT"/>
        </w:rPr>
        <w:t>in der Lazarus Union</w:t>
      </w:r>
      <w:r w:rsidRPr="0009235B">
        <w:rPr>
          <w:lang w:val="de-AT"/>
        </w:rPr>
        <w:t xml:space="preserve"> sind von unschätzbarem Wert. </w:t>
      </w:r>
      <w:r>
        <w:rPr>
          <w:lang w:val="de-AT"/>
        </w:rPr>
        <w:t>Nur d</w:t>
      </w:r>
      <w:r w:rsidRPr="0009235B">
        <w:rPr>
          <w:lang w:val="de-AT"/>
        </w:rPr>
        <w:t xml:space="preserve">urch </w:t>
      </w:r>
      <w:r>
        <w:rPr>
          <w:lang w:val="de-AT"/>
        </w:rPr>
        <w:t>dieses</w:t>
      </w:r>
      <w:r w:rsidRPr="0009235B">
        <w:rPr>
          <w:lang w:val="de-AT"/>
        </w:rPr>
        <w:t xml:space="preserve"> Vertrauen </w:t>
      </w:r>
      <w:r>
        <w:rPr>
          <w:lang w:val="de-AT"/>
        </w:rPr>
        <w:t>war es möglich</w:t>
      </w:r>
      <w:r w:rsidRPr="0009235B">
        <w:rPr>
          <w:lang w:val="de-AT"/>
        </w:rPr>
        <w:t xml:space="preserve"> bedeutende Fortschritte </w:t>
      </w:r>
      <w:r>
        <w:rPr>
          <w:lang w:val="de-AT"/>
        </w:rPr>
        <w:t>für die Zukunft der Lazarus Union als moderne internationale NGO für das 21. Jahrhundert zu erreichen</w:t>
      </w:r>
      <w:r w:rsidRPr="0009235B">
        <w:rPr>
          <w:lang w:val="de-AT"/>
        </w:rPr>
        <w:t>.</w:t>
      </w:r>
    </w:p>
    <w:p w14:paraId="5D55A118" w14:textId="77777777" w:rsidR="0009235B" w:rsidRDefault="0009235B" w:rsidP="0009235B">
      <w:pPr>
        <w:rPr>
          <w:lang w:val="de-AT"/>
        </w:rPr>
      </w:pPr>
      <w:r w:rsidRPr="0009235B">
        <w:rPr>
          <w:lang w:val="de-AT"/>
        </w:rPr>
        <w:t>Es ist inspirierend zu sehen, wie vielfältig und leidenschaftlich unsere Mitglieder sind. Ihre Ideen, Vorschläge und Rückmeldungen sind für uns äußerst wichtig und tragen dazu bei, unsere Programme kontinuierlich zu verbessern und den Bedürfnissen der Menschen, die wir unterstützen, gerecht zu werden.</w:t>
      </w:r>
    </w:p>
    <w:p w14:paraId="3BCFD12E" w14:textId="6FAA2F0B" w:rsidR="009906EB" w:rsidRDefault="009906EB" w:rsidP="0009235B">
      <w:pPr>
        <w:rPr>
          <w:lang w:val="de-AT"/>
        </w:rPr>
      </w:pPr>
      <w:r w:rsidRPr="009906EB">
        <w:rPr>
          <w:lang w:val="de-AT"/>
        </w:rPr>
        <w:t>Migration, Flucht, technologischer Wandel, ökologische und ökonomische Krisen kennzeichnen das menschliche Zusammenleben zu Beginn des 21.Jahrhunderts.</w:t>
      </w:r>
    </w:p>
    <w:p w14:paraId="13CA65A3" w14:textId="77777777" w:rsidR="00BA62F6" w:rsidRDefault="009906EB" w:rsidP="0009235B">
      <w:pPr>
        <w:rPr>
          <w:lang w:val="de-AT"/>
        </w:rPr>
      </w:pPr>
      <w:r>
        <w:rPr>
          <w:lang w:val="de-AT"/>
        </w:rPr>
        <w:t xml:space="preserve">Deshalb heben wir 2023 </w:t>
      </w:r>
      <w:r w:rsidR="0009235B">
        <w:rPr>
          <w:lang w:val="de-AT"/>
        </w:rPr>
        <w:t>in Einzel- und Gruppengesprächen, persönlichen Treffen</w:t>
      </w:r>
      <w:r>
        <w:rPr>
          <w:lang w:val="de-AT"/>
        </w:rPr>
        <w:t>, im schriftlichen Austausch</w:t>
      </w:r>
      <w:r w:rsidR="0009235B">
        <w:rPr>
          <w:lang w:val="de-AT"/>
        </w:rPr>
        <w:t xml:space="preserve"> und zahllosen Online-Meetings eine Strategie für die Neuausrichtung der Lazarus Union unter dem Motto „</w:t>
      </w:r>
      <w:r>
        <w:rPr>
          <w:lang w:val="de-AT"/>
        </w:rPr>
        <w:t xml:space="preserve">Lazarus Union - </w:t>
      </w:r>
      <w:r w:rsidR="0009235B" w:rsidRPr="00510DA9">
        <w:rPr>
          <w:i/>
          <w:iCs/>
          <w:lang w:val="de-AT"/>
        </w:rPr>
        <w:t>Strategie 2030</w:t>
      </w:r>
      <w:r w:rsidR="0009235B">
        <w:rPr>
          <w:lang w:val="de-AT"/>
        </w:rPr>
        <w:t>“ gesucht und gefunden</w:t>
      </w:r>
      <w:r>
        <w:rPr>
          <w:lang w:val="de-AT"/>
        </w:rPr>
        <w:t>, um die Lazarus Union als moderne NGO des 21. Jahrhunderts aufzustellen, die diesen Herausforderungen gerecht wird.</w:t>
      </w:r>
      <w:r w:rsidR="00510DA9">
        <w:rPr>
          <w:lang w:val="de-AT"/>
        </w:rPr>
        <w:t xml:space="preserve"> </w:t>
      </w:r>
    </w:p>
    <w:p w14:paraId="35ACA07A" w14:textId="2C249DE7" w:rsidR="0009235B" w:rsidRDefault="00510DA9" w:rsidP="0009235B">
      <w:pPr>
        <w:rPr>
          <w:lang w:val="de-AT"/>
        </w:rPr>
      </w:pPr>
      <w:r>
        <w:rPr>
          <w:lang w:val="de-AT"/>
        </w:rPr>
        <w:t xml:space="preserve">2030 deshalb, da dies auch in den SDGs als </w:t>
      </w:r>
      <w:r w:rsidR="00670B27" w:rsidRPr="00670B27">
        <w:rPr>
          <w:lang w:val="de-AT"/>
        </w:rPr>
        <w:t>Agenda 2030</w:t>
      </w:r>
      <w:r w:rsidR="00670B27">
        <w:rPr>
          <w:lang w:val="de-AT"/>
        </w:rPr>
        <w:t xml:space="preserve"> </w:t>
      </w:r>
      <w:r>
        <w:rPr>
          <w:lang w:val="de-AT"/>
        </w:rPr>
        <w:t>definiert wird.</w:t>
      </w:r>
    </w:p>
    <w:p w14:paraId="13184FBE" w14:textId="6A4099FF" w:rsidR="0009235B" w:rsidRDefault="0090589A" w:rsidP="009906EB">
      <w:pPr>
        <w:pStyle w:val="berschrift2"/>
        <w:rPr>
          <w:lang w:val="de-AT"/>
        </w:rPr>
      </w:pPr>
      <w:r>
        <w:rPr>
          <w:lang w:val="de-AT"/>
        </w:rPr>
        <w:t>Die Schlagworte für das Programm 2024 sind:</w:t>
      </w:r>
    </w:p>
    <w:p w14:paraId="4ABF9400" w14:textId="77777777" w:rsidR="00670B27" w:rsidRPr="0090589A" w:rsidRDefault="00670B27" w:rsidP="00670B27">
      <w:pPr>
        <w:pStyle w:val="berschrift3"/>
        <w:rPr>
          <w:lang w:val="de-AT"/>
        </w:rPr>
      </w:pPr>
      <w:r w:rsidRPr="0090589A">
        <w:rPr>
          <w:lang w:val="de-AT"/>
        </w:rPr>
        <w:t>„Autonomie statt Zentralismus“</w:t>
      </w:r>
    </w:p>
    <w:p w14:paraId="329DA8B4" w14:textId="3BC61892" w:rsidR="00670B27" w:rsidRPr="0090589A" w:rsidRDefault="00670B27" w:rsidP="00670B27">
      <w:pPr>
        <w:keepNext/>
        <w:rPr>
          <w:lang w:val="de-AT"/>
        </w:rPr>
      </w:pPr>
      <w:r>
        <w:rPr>
          <w:lang w:val="de-AT"/>
        </w:rPr>
        <w:t xml:space="preserve">Durch die </w:t>
      </w:r>
      <w:r w:rsidRPr="004221ED">
        <w:rPr>
          <w:lang w:val="de-AT"/>
        </w:rPr>
        <w:t xml:space="preserve">Dezentralisierung von Entscheidungsbefugnissen und Ressourcen auf verschiedene </w:t>
      </w:r>
      <w:r>
        <w:rPr>
          <w:lang w:val="de-AT"/>
        </w:rPr>
        <w:t>Einheiten</w:t>
      </w:r>
      <w:r w:rsidRPr="004221ED">
        <w:rPr>
          <w:lang w:val="de-AT"/>
        </w:rPr>
        <w:t xml:space="preserve"> innerhalb </w:t>
      </w:r>
      <w:r>
        <w:rPr>
          <w:lang w:val="de-AT"/>
        </w:rPr>
        <w:t xml:space="preserve">der Lazarus Union ist es möglich Entscheidungen vor Ort, mit einer größeren Detailkenntnis zu </w:t>
      </w:r>
      <w:r>
        <w:rPr>
          <w:lang w:val="de-AT"/>
        </w:rPr>
        <w:lastRenderedPageBreak/>
        <w:t xml:space="preserve">treffen. Werden beispielsweise Mitgliederfragen, </w:t>
      </w:r>
      <w:r w:rsidR="002D79FA">
        <w:rPr>
          <w:lang w:val="de-AT"/>
        </w:rPr>
        <w:t xml:space="preserve">Beförderungen oder Auszeichnungen </w:t>
      </w:r>
      <w:r>
        <w:rPr>
          <w:lang w:val="de-AT"/>
        </w:rPr>
        <w:t>im vereinbarten Rahmen lokal entschieden, reduziert</w:t>
      </w:r>
      <w:r w:rsidRPr="0090589A">
        <w:rPr>
          <w:lang w:val="de-AT"/>
        </w:rPr>
        <w:t xml:space="preserve"> dies die Bürokratie und</w:t>
      </w:r>
      <w:r>
        <w:rPr>
          <w:lang w:val="de-AT"/>
        </w:rPr>
        <w:t xml:space="preserve"> steigert</w:t>
      </w:r>
      <w:r w:rsidRPr="0090589A">
        <w:rPr>
          <w:lang w:val="de-AT"/>
        </w:rPr>
        <w:t xml:space="preserve"> die Effizienz</w:t>
      </w:r>
      <w:r>
        <w:rPr>
          <w:lang w:val="de-AT"/>
        </w:rPr>
        <w:t>.</w:t>
      </w:r>
    </w:p>
    <w:p w14:paraId="275A25EB" w14:textId="77777777" w:rsidR="002D79FA" w:rsidRDefault="002D79FA" w:rsidP="002D79FA">
      <w:pPr>
        <w:pStyle w:val="berschrift3"/>
        <w:rPr>
          <w:lang w:val="de-AT"/>
        </w:rPr>
      </w:pPr>
      <w:r w:rsidRPr="009906EB">
        <w:rPr>
          <w:lang w:val="de-AT"/>
        </w:rPr>
        <w:t>„Themen statt Personen“</w:t>
      </w:r>
    </w:p>
    <w:p w14:paraId="34647F0C" w14:textId="77777777" w:rsidR="00BA62F6" w:rsidRDefault="002D79FA" w:rsidP="00BA62F6">
      <w:pPr>
        <w:rPr>
          <w:lang w:val="de-AT"/>
        </w:rPr>
      </w:pPr>
      <w:r>
        <w:rPr>
          <w:lang w:val="de-AT"/>
        </w:rPr>
        <w:t xml:space="preserve">In Zukunft </w:t>
      </w:r>
      <w:r>
        <w:rPr>
          <w:lang w:val="de-AT"/>
        </w:rPr>
        <w:t>werden</w:t>
      </w:r>
      <w:r>
        <w:rPr>
          <w:lang w:val="de-AT"/>
        </w:rPr>
        <w:t xml:space="preserve"> Sachthemen im Vordergrund stehen. Die Lazarus Union hat sich den Nachhaltigkeitszielen (</w:t>
      </w:r>
      <w:proofErr w:type="spellStart"/>
      <w:r w:rsidRPr="00670B27">
        <w:rPr>
          <w:rStyle w:val="SchwacheHervorhebung"/>
          <w:lang w:val="de-AT"/>
        </w:rPr>
        <w:t>Sustainable</w:t>
      </w:r>
      <w:proofErr w:type="spellEnd"/>
      <w:r w:rsidRPr="00670B27">
        <w:rPr>
          <w:rStyle w:val="SchwacheHervorhebung"/>
          <w:lang w:val="de-AT"/>
        </w:rPr>
        <w:t xml:space="preserve"> Development Goals, SDGs</w:t>
      </w:r>
      <w:r>
        <w:rPr>
          <w:lang w:val="de-AT"/>
        </w:rPr>
        <w:t xml:space="preserve">) der Vereinten Nationen verpflichtet. So kann in Zukunft jede Einheit der Union eines oder mehre dieser Ziele für sich als Schwerpunkt definieren, und dieses mit Informationen, Schulungen oder Veranstaltungen in </w:t>
      </w:r>
      <w:r>
        <w:rPr>
          <w:lang w:val="de-AT"/>
        </w:rPr>
        <w:t xml:space="preserve">das </w:t>
      </w:r>
      <w:r>
        <w:rPr>
          <w:lang w:val="de-AT"/>
        </w:rPr>
        <w:t xml:space="preserve">Bewusstsein der Öffentlichkeit rücken, entweder national oder gemeinsam mit anderen Einheiten oder Gruppenmitgliedern. </w:t>
      </w:r>
    </w:p>
    <w:p w14:paraId="0E6ACBD3" w14:textId="77777777" w:rsidR="00BA62F6" w:rsidRPr="00835654" w:rsidRDefault="00BA62F6" w:rsidP="00BA62F6">
      <w:pPr>
        <w:pStyle w:val="berschrift4"/>
        <w:rPr>
          <w:i/>
          <w:iCs/>
          <w:sz w:val="20"/>
          <w:szCs w:val="24"/>
          <w:lang w:val="de-AT"/>
        </w:rPr>
      </w:pPr>
      <w:bookmarkStart w:id="0" w:name="_Toc153781620"/>
      <w:r w:rsidRPr="00835654">
        <w:rPr>
          <w:i/>
          <w:iCs/>
          <w:sz w:val="20"/>
          <w:szCs w:val="24"/>
          <w:lang w:val="de-AT"/>
        </w:rPr>
        <w:t>Beispiel:</w:t>
      </w:r>
      <w:bookmarkEnd w:id="0"/>
    </w:p>
    <w:p w14:paraId="321A16AD" w14:textId="77777777" w:rsidR="00BA62F6" w:rsidRDefault="00BA62F6" w:rsidP="00BA62F6">
      <w:pPr>
        <w:ind w:left="720"/>
        <w:jc w:val="center"/>
        <w:rPr>
          <w:lang w:val="de-AT"/>
        </w:rPr>
      </w:pPr>
      <w:r>
        <w:rPr>
          <w:noProof/>
          <w:lang w:val="de-AT"/>
        </w:rPr>
        <w:drawing>
          <wp:inline distT="0" distB="0" distL="0" distR="0" wp14:anchorId="2DE4A717" wp14:editId="37EAF8B2">
            <wp:extent cx="3343275" cy="2320291"/>
            <wp:effectExtent l="0" t="0" r="0" b="3810"/>
            <wp:docPr id="1233000230" name="Grafik 1" descr="Ein Bild, das Text, Logo,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00230" name="Grafik 1" descr="Ein Bild, das Text, Logo, Kreis,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579" cy="2332300"/>
                    </a:xfrm>
                    <a:prstGeom prst="rect">
                      <a:avLst/>
                    </a:prstGeom>
                  </pic:spPr>
                </pic:pic>
              </a:graphicData>
            </a:graphic>
          </wp:inline>
        </w:drawing>
      </w:r>
    </w:p>
    <w:p w14:paraId="6D36CF37" w14:textId="77777777" w:rsidR="00BA62F6" w:rsidRPr="00BF438E" w:rsidRDefault="00BA62F6" w:rsidP="00EF1229">
      <w:pPr>
        <w:pStyle w:val="Quelle"/>
        <w:jc w:val="center"/>
        <w:rPr>
          <w:sz w:val="20"/>
          <w:szCs w:val="32"/>
          <w:lang w:val="de-AT"/>
        </w:rPr>
      </w:pPr>
      <w:r w:rsidRPr="00BF438E">
        <w:rPr>
          <w:sz w:val="20"/>
          <w:szCs w:val="32"/>
          <w:lang w:val="de-AT"/>
        </w:rPr>
        <w:t>3 Ländereinheiten entscheiden sich für SDG 13 als Schwerpunkt und arbeiten zu diesem Thema eng zusammen.</w:t>
      </w:r>
      <w:r>
        <w:rPr>
          <w:sz w:val="20"/>
          <w:szCs w:val="32"/>
          <w:lang w:val="de-AT"/>
        </w:rPr>
        <w:br/>
      </w:r>
      <w:r w:rsidRPr="00BF438E">
        <w:rPr>
          <w:sz w:val="20"/>
          <w:szCs w:val="32"/>
          <w:lang w:val="de-AT"/>
        </w:rPr>
        <w:t>2 weitere wählen SDG 14 als Projektthema. Beide Pools arbeiten im Bereich Naturschutz zusammen.</w:t>
      </w:r>
    </w:p>
    <w:p w14:paraId="6D010E44" w14:textId="14AC6327" w:rsidR="0009235B" w:rsidRPr="00BA62F6" w:rsidRDefault="0009235B" w:rsidP="00BA62F6">
      <w:pPr>
        <w:pStyle w:val="berschrift3"/>
        <w:rPr>
          <w:lang w:val="de-AT"/>
        </w:rPr>
      </w:pPr>
      <w:r w:rsidRPr="009906EB">
        <w:rPr>
          <w:lang w:val="de-AT"/>
        </w:rPr>
        <w:t>„</w:t>
      </w:r>
      <w:r w:rsidRPr="0090589A">
        <w:rPr>
          <w:lang w:val="de-AT"/>
        </w:rPr>
        <w:t>Gemeinsam statt National“</w:t>
      </w:r>
    </w:p>
    <w:p w14:paraId="124926E8" w14:textId="0142FAE4" w:rsidR="00510DA9" w:rsidRPr="00510DA9" w:rsidRDefault="0090589A" w:rsidP="00510DA9">
      <w:pPr>
        <w:rPr>
          <w:lang w:val="de-AT"/>
        </w:rPr>
      </w:pPr>
      <w:r>
        <w:rPr>
          <w:lang w:val="de-AT"/>
        </w:rPr>
        <w:t xml:space="preserve">Darunter </w:t>
      </w:r>
      <w:r w:rsidR="00510DA9">
        <w:rPr>
          <w:lang w:val="de-AT"/>
        </w:rPr>
        <w:t>verstehen wir die Anregung, das mehrere nationale Einheiten</w:t>
      </w:r>
      <w:r w:rsidR="00BA62F6">
        <w:rPr>
          <w:lang w:val="de-AT"/>
        </w:rPr>
        <w:t>,</w:t>
      </w:r>
      <w:r>
        <w:rPr>
          <w:lang w:val="de-AT"/>
        </w:rPr>
        <w:t xml:space="preserve"> international oder</w:t>
      </w:r>
      <w:r w:rsidR="00510DA9">
        <w:rPr>
          <w:lang w:val="de-AT"/>
        </w:rPr>
        <w:t xml:space="preserve"> in einer Region </w:t>
      </w:r>
      <w:r w:rsidR="009906EB">
        <w:rPr>
          <w:lang w:val="de-AT"/>
        </w:rPr>
        <w:t>(</w:t>
      </w:r>
      <w:r w:rsidR="009906EB" w:rsidRPr="002D79FA">
        <w:rPr>
          <w:i/>
          <w:iCs/>
          <w:lang w:val="de-AT"/>
        </w:rPr>
        <w:t>z.B. DACH</w:t>
      </w:r>
      <w:r w:rsidR="00BA62F6">
        <w:rPr>
          <w:i/>
          <w:iCs/>
          <w:lang w:val="de-AT"/>
        </w:rPr>
        <w:t xml:space="preserve"> – DE-AT-CH</w:t>
      </w:r>
      <w:r w:rsidR="009906EB">
        <w:rPr>
          <w:lang w:val="de-AT"/>
        </w:rPr>
        <w:t xml:space="preserve">) </w:t>
      </w:r>
      <w:r w:rsidR="00510DA9">
        <w:rPr>
          <w:lang w:val="de-AT"/>
        </w:rPr>
        <w:t>zu einer engeren (</w:t>
      </w:r>
      <w:r w:rsidR="00510DA9" w:rsidRPr="002D79FA">
        <w:rPr>
          <w:i/>
          <w:iCs/>
          <w:lang w:val="de-AT"/>
        </w:rPr>
        <w:t>informellen</w:t>
      </w:r>
      <w:r w:rsidR="00510DA9">
        <w:rPr>
          <w:lang w:val="de-AT"/>
        </w:rPr>
        <w:t>) Zusammenarbeit finden</w:t>
      </w:r>
      <w:r>
        <w:rPr>
          <w:lang w:val="de-AT"/>
        </w:rPr>
        <w:t xml:space="preserve">. Die Probleme, mit denen wir heute konfrontiert </w:t>
      </w:r>
      <w:r w:rsidR="009906EB">
        <w:rPr>
          <w:lang w:val="de-AT"/>
        </w:rPr>
        <w:t>sind,</w:t>
      </w:r>
      <w:r>
        <w:rPr>
          <w:lang w:val="de-AT"/>
        </w:rPr>
        <w:t xml:space="preserve"> kennen zumeist keine national</w:t>
      </w:r>
      <w:r w:rsidR="009906EB">
        <w:rPr>
          <w:lang w:val="de-AT"/>
        </w:rPr>
        <w:t>en</w:t>
      </w:r>
      <w:r>
        <w:rPr>
          <w:lang w:val="de-AT"/>
        </w:rPr>
        <w:t xml:space="preserve"> Grenzen. Hier bietet es sich an, unsere Expertise </w:t>
      </w:r>
      <w:r w:rsidR="009906EB">
        <w:rPr>
          <w:lang w:val="de-AT"/>
        </w:rPr>
        <w:t>zu bündeln</w:t>
      </w:r>
      <w:r w:rsidR="002D79FA">
        <w:rPr>
          <w:lang w:val="de-AT"/>
        </w:rPr>
        <w:t xml:space="preserve"> und gemeinsam Strategien und Programme zu entwickeln.</w:t>
      </w:r>
    </w:p>
    <w:p w14:paraId="0C1D8510" w14:textId="0FDA1BC0" w:rsidR="00510DA9" w:rsidRDefault="0090589A" w:rsidP="009906EB">
      <w:pPr>
        <w:pStyle w:val="berschrift3"/>
        <w:rPr>
          <w:lang w:val="de-AT"/>
        </w:rPr>
      </w:pPr>
      <w:r>
        <w:rPr>
          <w:lang w:val="de-AT"/>
        </w:rPr>
        <w:lastRenderedPageBreak/>
        <w:t>„</w:t>
      </w:r>
      <w:r w:rsidRPr="0090589A">
        <w:rPr>
          <w:lang w:val="de-AT"/>
        </w:rPr>
        <w:t>Vernetzung statt Alleingänge</w:t>
      </w:r>
      <w:r>
        <w:rPr>
          <w:lang w:val="de-AT"/>
        </w:rPr>
        <w:t>“</w:t>
      </w:r>
    </w:p>
    <w:p w14:paraId="3E590A19" w14:textId="48F225B3" w:rsidR="0090589A" w:rsidRDefault="009906EB" w:rsidP="00510DA9">
      <w:pPr>
        <w:rPr>
          <w:lang w:val="de-AT"/>
        </w:rPr>
      </w:pPr>
      <w:r w:rsidRPr="009906EB">
        <w:rPr>
          <w:lang w:val="de-AT"/>
        </w:rPr>
        <w:t>Gemeinschaftsprojekte und Partnerschaften können dazu beitragen, Ressourcen effizienter zu nutzen und positive Veränderungen zu bewirken</w:t>
      </w:r>
      <w:r>
        <w:rPr>
          <w:lang w:val="de-AT"/>
        </w:rPr>
        <w:t xml:space="preserve">. </w:t>
      </w:r>
      <w:r w:rsidRPr="009906EB">
        <w:rPr>
          <w:lang w:val="de-AT"/>
        </w:rPr>
        <w:t>Die Idee de</w:t>
      </w:r>
      <w:r w:rsidR="002D79FA">
        <w:rPr>
          <w:lang w:val="de-AT"/>
        </w:rPr>
        <w:t>s</w:t>
      </w:r>
      <w:r w:rsidRPr="009906EB">
        <w:rPr>
          <w:lang w:val="de-AT"/>
        </w:rPr>
        <w:t xml:space="preserve"> "</w:t>
      </w:r>
      <w:r w:rsidR="002D79FA">
        <w:rPr>
          <w:lang w:val="de-AT"/>
        </w:rPr>
        <w:t>Networking</w:t>
      </w:r>
      <w:r w:rsidRPr="009906EB">
        <w:rPr>
          <w:lang w:val="de-AT"/>
        </w:rPr>
        <w:t>" betont also die Stärken, die durch das Teilen von Wissen, Ressourcen und Verantwortlichkeiten entstehen können. Es geht darum, Synergien zu schaffen und gemeinsame Ziele zu erreichen, anstatt isoliert zu agieren.</w:t>
      </w:r>
    </w:p>
    <w:p w14:paraId="7BDC3401" w14:textId="33262A57" w:rsidR="00670B27" w:rsidRPr="00BA62F6" w:rsidRDefault="00BA62F6" w:rsidP="00080A31">
      <w:pPr>
        <w:spacing w:before="240" w:after="240"/>
        <w:rPr>
          <w:lang w:val="de-AT"/>
        </w:rPr>
      </w:pPr>
      <w:r>
        <w:rPr>
          <w:lang w:val="de-AT"/>
        </w:rPr>
        <w:t xml:space="preserve">Daneben wird es wieder wie gewohnt jede Menge Material zu den UN-Gedenktagen und unseren eigenen Projekten und </w:t>
      </w:r>
      <w:r w:rsidRPr="00BA62F6">
        <w:rPr>
          <w:lang w:val="de-AT"/>
        </w:rPr>
        <w:t>bewusstseinsbildende</w:t>
      </w:r>
      <w:r w:rsidRPr="00BA62F6">
        <w:rPr>
          <w:lang w:val="de-AT"/>
        </w:rPr>
        <w:t xml:space="preserve">n </w:t>
      </w:r>
      <w:r>
        <w:rPr>
          <w:lang w:val="de-AT"/>
        </w:rPr>
        <w:t xml:space="preserve">Maßnahmen geben, </w:t>
      </w:r>
      <w:r w:rsidRPr="00BA62F6">
        <w:rPr>
          <w:lang w:val="de-AT"/>
        </w:rPr>
        <w:t>zur Verwendung auf Webseiten, in sozialen Medien, bei Vorträgen, Veranstaltungen oder im Schulunterricht</w:t>
      </w:r>
      <w:r>
        <w:rPr>
          <w:lang w:val="de-AT"/>
        </w:rPr>
        <w:t>.</w:t>
      </w:r>
    </w:p>
    <w:p w14:paraId="3368855C" w14:textId="77777777" w:rsidR="007B56EF" w:rsidRDefault="00080A31" w:rsidP="00670B27">
      <w:pPr>
        <w:rPr>
          <w:lang w:val="de-AT"/>
        </w:rPr>
      </w:pPr>
      <w:r>
        <w:rPr>
          <w:lang w:val="de-AT"/>
        </w:rPr>
        <w:t>Ich</w:t>
      </w:r>
      <w:r w:rsidR="00670B27" w:rsidRPr="0009235B">
        <w:rPr>
          <w:lang w:val="de-AT"/>
        </w:rPr>
        <w:t xml:space="preserve"> möchten </w:t>
      </w:r>
      <w:r>
        <w:rPr>
          <w:lang w:val="de-AT"/>
        </w:rPr>
        <w:t>alle</w:t>
      </w:r>
      <w:r w:rsidR="00670B27" w:rsidRPr="0009235B">
        <w:rPr>
          <w:lang w:val="de-AT"/>
        </w:rPr>
        <w:t xml:space="preserve"> ermutigen, weiterhin aktiv </w:t>
      </w:r>
      <w:r w:rsidR="00670B27">
        <w:rPr>
          <w:lang w:val="de-AT"/>
        </w:rPr>
        <w:t>Anteil an der Lazarus Union zu nehmen, oder, so Sie es noch nicht tun Bekanntschaft mit der Lazarus Union zu schließen</w:t>
      </w:r>
      <w:r w:rsidR="00670B27" w:rsidRPr="0009235B">
        <w:rPr>
          <w:lang w:val="de-AT"/>
        </w:rPr>
        <w:t xml:space="preserve">, Ihre Meinungen zu teilen und neue Ideen einzubringen. </w:t>
      </w:r>
    </w:p>
    <w:p w14:paraId="343C3A05" w14:textId="21073A70" w:rsidR="00670B27" w:rsidRPr="0009235B" w:rsidRDefault="003577AE" w:rsidP="00670B27">
      <w:pPr>
        <w:rPr>
          <w:lang w:val="de-AT"/>
        </w:rPr>
      </w:pPr>
      <w:r w:rsidRPr="007B56EF">
        <w:rPr>
          <w:lang w:val="de-AT"/>
        </w:rPr>
        <w:t xml:space="preserve">Also, wenn Sie eine Idee haben oder sich für eine Sache einsetzen möchten, ermutige ich Sie, </w:t>
      </w:r>
      <w:r w:rsidRPr="007B56EF">
        <w:rPr>
          <w:lang w:val="de-AT"/>
        </w:rPr>
        <w:t xml:space="preserve">auch </w:t>
      </w:r>
      <w:r w:rsidRPr="007B56EF">
        <w:rPr>
          <w:lang w:val="de-AT"/>
        </w:rPr>
        <w:t xml:space="preserve">andere einzuladen, sich </w:t>
      </w:r>
      <w:r w:rsidRPr="007B56EF">
        <w:rPr>
          <w:lang w:val="de-AT"/>
        </w:rPr>
        <w:t>uns</w:t>
      </w:r>
      <w:r w:rsidRPr="007B56EF">
        <w:rPr>
          <w:lang w:val="de-AT"/>
        </w:rPr>
        <w:t xml:space="preserve"> anzuschließen. </w:t>
      </w:r>
      <w:r w:rsidR="00080A31" w:rsidRPr="007B56EF">
        <w:rPr>
          <w:lang w:val="de-AT"/>
        </w:rPr>
        <w:t xml:space="preserve">Wenn </w:t>
      </w:r>
      <w:r w:rsidR="007A1CB4" w:rsidRPr="007B56EF">
        <w:rPr>
          <w:lang w:val="de-AT"/>
        </w:rPr>
        <w:t xml:space="preserve">wir </w:t>
      </w:r>
      <w:r w:rsidR="007B56EF">
        <w:rPr>
          <w:lang w:val="de-AT"/>
        </w:rPr>
        <w:t xml:space="preserve">alle </w:t>
      </w:r>
      <w:r w:rsidR="007A1CB4" w:rsidRPr="007B56EF">
        <w:rPr>
          <w:lang w:val="de-AT"/>
        </w:rPr>
        <w:t>unsere</w:t>
      </w:r>
      <w:r w:rsidR="007A1CB4" w:rsidRPr="007B56EF">
        <w:rPr>
          <w:lang w:val="de-AT"/>
        </w:rPr>
        <w:t xml:space="preserve"> Fähigkeiten, Ideen und Ressourcen bündeln, können </w:t>
      </w:r>
      <w:r w:rsidR="007A1CB4" w:rsidRPr="007B56EF">
        <w:rPr>
          <w:lang w:val="de-AT"/>
        </w:rPr>
        <w:t>wir</w:t>
      </w:r>
      <w:r w:rsidR="007A1CB4" w:rsidRPr="007B56EF">
        <w:rPr>
          <w:lang w:val="de-AT"/>
        </w:rPr>
        <w:t xml:space="preserve"> </w:t>
      </w:r>
      <w:r w:rsidR="007B56EF">
        <w:rPr>
          <w:lang w:val="de-AT"/>
        </w:rPr>
        <w:t>zu Problemlösungen beitragen</w:t>
      </w:r>
      <w:r w:rsidR="007A1CB4" w:rsidRPr="007B56EF">
        <w:rPr>
          <w:lang w:val="de-AT"/>
        </w:rPr>
        <w:t xml:space="preserve">, innovative Lösungen finden und eine positive Wirkung in </w:t>
      </w:r>
      <w:r w:rsidR="007A1CB4" w:rsidRPr="007B56EF">
        <w:rPr>
          <w:lang w:val="de-AT"/>
        </w:rPr>
        <w:t>unserer Umgebung</w:t>
      </w:r>
      <w:r w:rsidR="007A1CB4" w:rsidRPr="007B56EF">
        <w:rPr>
          <w:lang w:val="de-AT"/>
        </w:rPr>
        <w:t xml:space="preserve"> erzielen.</w:t>
      </w:r>
    </w:p>
    <w:p w14:paraId="14692690" w14:textId="13C1789F" w:rsidR="00084E09" w:rsidRDefault="00670B27" w:rsidP="00670B27">
      <w:pPr>
        <w:rPr>
          <w:lang w:val="de-AT"/>
        </w:rPr>
      </w:pPr>
      <w:r w:rsidRPr="0009235B">
        <w:rPr>
          <w:lang w:val="de-AT"/>
        </w:rPr>
        <w:t>Nochmals herzlichen Dank für Ihr Vertrauen und Ihre Zusammenarbeit</w:t>
      </w:r>
      <w:r w:rsidR="00380A74">
        <w:rPr>
          <w:lang w:val="de-AT"/>
        </w:rPr>
        <w:t xml:space="preserve">, für alle </w:t>
      </w:r>
      <w:r w:rsidR="00084E09">
        <w:rPr>
          <w:lang w:val="de-AT"/>
        </w:rPr>
        <w:t>Mitglieder</w:t>
      </w:r>
      <w:r w:rsidR="00380A74">
        <w:rPr>
          <w:lang w:val="de-AT"/>
        </w:rPr>
        <w:t xml:space="preserve"> bis heute, und vielleicht au</w:t>
      </w:r>
      <w:r w:rsidR="00084E09">
        <w:rPr>
          <w:lang w:val="de-AT"/>
        </w:rPr>
        <w:t>ch für Sie in der Zukunft?</w:t>
      </w:r>
      <w:r w:rsidRPr="0009235B">
        <w:rPr>
          <w:lang w:val="de-AT"/>
        </w:rPr>
        <w:t xml:space="preserve"> </w:t>
      </w:r>
    </w:p>
    <w:p w14:paraId="058AADC2" w14:textId="49E940D6" w:rsidR="00670B27" w:rsidRPr="0009235B" w:rsidRDefault="00670B27" w:rsidP="00670B27">
      <w:pPr>
        <w:rPr>
          <w:lang w:val="de-AT"/>
        </w:rPr>
      </w:pPr>
      <w:r w:rsidRPr="0009235B">
        <w:rPr>
          <w:lang w:val="de-AT"/>
        </w:rPr>
        <w:t>Wir freuen uns auf die Fortsetzung unserer gemeinsamen Reise für eine bessere Zukunft.</w:t>
      </w:r>
    </w:p>
    <w:p w14:paraId="7CE3989D" w14:textId="18C6B432" w:rsidR="00BA62F6" w:rsidRPr="00EF1229" w:rsidRDefault="00BA62F6" w:rsidP="00EF1229">
      <w:pPr>
        <w:spacing w:before="480" w:after="1080"/>
        <w:rPr>
          <w:lang w:val="de-AT"/>
        </w:rPr>
      </w:pPr>
      <w:r w:rsidRPr="00056AA4">
        <w:rPr>
          <w:noProof/>
          <w:lang w:val="en-GB"/>
        </w:rPr>
        <w:drawing>
          <wp:anchor distT="0" distB="0" distL="114300" distR="114300" simplePos="0" relativeHeight="251659264" behindDoc="0" locked="0" layoutInCell="1" allowOverlap="1" wp14:anchorId="405CD932" wp14:editId="12523925">
            <wp:simplePos x="0" y="0"/>
            <wp:positionH relativeFrom="margin">
              <wp:posOffset>2772410</wp:posOffset>
            </wp:positionH>
            <wp:positionV relativeFrom="paragraph">
              <wp:posOffset>348615</wp:posOffset>
            </wp:positionV>
            <wp:extent cx="3057323" cy="1033153"/>
            <wp:effectExtent l="0" t="0" r="0" b="0"/>
            <wp:wrapNone/>
            <wp:docPr id="1189547439" name="Grafik 2" descr="Ein Bild, das Handschrift, Kalligrafie, Schrif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47439" name="Grafik 2" descr="Ein Bild, das Handschrift, Kalligrafie, Schrift, Typografie enthält.&#10;&#10;Automatisch generierte Beschreibu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57323" cy="1033153"/>
                    </a:xfrm>
                    <a:prstGeom prst="rect">
                      <a:avLst/>
                    </a:prstGeom>
                  </pic:spPr>
                </pic:pic>
              </a:graphicData>
            </a:graphic>
            <wp14:sizeRelH relativeFrom="page">
              <wp14:pctWidth>0</wp14:pctWidth>
            </wp14:sizeRelH>
            <wp14:sizeRelV relativeFrom="page">
              <wp14:pctHeight>0</wp14:pctHeight>
            </wp14:sizeRelV>
          </wp:anchor>
        </w:drawing>
      </w:r>
      <w:r w:rsidR="00EF1229" w:rsidRPr="00EF1229">
        <w:rPr>
          <w:lang w:val="de-AT"/>
        </w:rPr>
        <w:t>Frohe Weihnacht und ein erfolgreiches neues Jahr</w:t>
      </w:r>
      <w:r w:rsidRPr="00EF1229">
        <w:rPr>
          <w:lang w:val="de-AT"/>
        </w:rPr>
        <w:t>!</w:t>
      </w:r>
    </w:p>
    <w:p w14:paraId="4262B127" w14:textId="77777777" w:rsidR="00BA62F6" w:rsidRPr="00BA62F6" w:rsidRDefault="00BA62F6" w:rsidP="00EF1229">
      <w:pPr>
        <w:tabs>
          <w:tab w:val="center" w:pos="6804"/>
        </w:tabs>
        <w:spacing w:before="1200" w:after="0" w:line="240" w:lineRule="auto"/>
        <w:jc w:val="left"/>
        <w:rPr>
          <w:smallCaps/>
          <w:lang w:val="es-ES"/>
        </w:rPr>
      </w:pPr>
      <w:r w:rsidRPr="00EF1229">
        <w:rPr>
          <w:smallCaps/>
          <w:lang w:val="de-AT"/>
        </w:rPr>
        <w:tab/>
      </w:r>
      <w:r w:rsidRPr="00BA62F6">
        <w:rPr>
          <w:smallCaps/>
          <w:lang w:val="es-ES"/>
        </w:rPr>
        <w:t>col hon</w:t>
      </w:r>
      <w:r w:rsidRPr="00BA62F6">
        <w:rPr>
          <w:lang w:val="es-ES"/>
        </w:rPr>
        <w:t xml:space="preserve"> Oliver M. Gruber-Lavin y Ochoa </w:t>
      </w:r>
      <w:r w:rsidRPr="00BA62F6">
        <w:rPr>
          <w:smallCaps/>
          <w:lang w:val="es-ES"/>
        </w:rPr>
        <w:t>frsa</w:t>
      </w:r>
    </w:p>
    <w:p w14:paraId="7DEAD00B" w14:textId="738E8957" w:rsidR="00670B27" w:rsidRDefault="00BA62F6" w:rsidP="00EF1229">
      <w:pPr>
        <w:tabs>
          <w:tab w:val="center" w:pos="6804"/>
        </w:tabs>
        <w:spacing w:before="0" w:line="240" w:lineRule="auto"/>
        <w:jc w:val="left"/>
        <w:rPr>
          <w:i/>
          <w:iCs/>
          <w:sz w:val="18"/>
          <w:szCs w:val="20"/>
          <w:lang w:val="en-GB"/>
        </w:rPr>
      </w:pPr>
      <w:r w:rsidRPr="00BA62F6">
        <w:rPr>
          <w:smallCaps/>
          <w:lang w:val="es-ES"/>
        </w:rPr>
        <w:tab/>
      </w:r>
      <w:r w:rsidRPr="00056AA4">
        <w:rPr>
          <w:i/>
          <w:iCs/>
          <w:sz w:val="18"/>
          <w:szCs w:val="20"/>
          <w:lang w:val="en-GB"/>
        </w:rPr>
        <w:t>Chief Representative Lazarus Union International</w:t>
      </w:r>
    </w:p>
    <w:p w14:paraId="7D42585B" w14:textId="77777777" w:rsidR="005470C3" w:rsidRDefault="005470C3" w:rsidP="00EF1229">
      <w:pPr>
        <w:tabs>
          <w:tab w:val="center" w:pos="6804"/>
        </w:tabs>
        <w:spacing w:before="0" w:line="240" w:lineRule="auto"/>
        <w:jc w:val="left"/>
        <w:rPr>
          <w:i/>
          <w:iCs/>
          <w:sz w:val="18"/>
          <w:szCs w:val="20"/>
          <w:lang w:val="en-GB"/>
        </w:rPr>
      </w:pPr>
    </w:p>
    <w:p w14:paraId="64DCC176" w14:textId="7F000B28" w:rsidR="005470C3" w:rsidRDefault="005470C3" w:rsidP="00EF1229">
      <w:pPr>
        <w:tabs>
          <w:tab w:val="center" w:pos="6804"/>
        </w:tabs>
        <w:spacing w:before="0" w:line="240" w:lineRule="auto"/>
        <w:jc w:val="left"/>
        <w:rPr>
          <w:i/>
          <w:iCs/>
          <w:sz w:val="18"/>
          <w:szCs w:val="20"/>
          <w:lang w:val="de-AT"/>
        </w:rPr>
      </w:pPr>
      <w:r w:rsidRPr="005470C3">
        <w:rPr>
          <w:i/>
          <w:iCs/>
          <w:sz w:val="18"/>
          <w:szCs w:val="20"/>
          <w:lang w:val="de-AT"/>
        </w:rPr>
        <w:t>Sehen Sie noch unser großes P</w:t>
      </w:r>
      <w:r>
        <w:rPr>
          <w:i/>
          <w:iCs/>
          <w:sz w:val="18"/>
          <w:szCs w:val="20"/>
          <w:lang w:val="de-AT"/>
        </w:rPr>
        <w:t>ilotprojekt in Uganda =&gt;</w:t>
      </w:r>
    </w:p>
    <w:p w14:paraId="3FB905C0" w14:textId="77777777" w:rsidR="005470C3" w:rsidRDefault="005470C3">
      <w:pPr>
        <w:spacing w:before="0" w:after="0" w:line="240" w:lineRule="auto"/>
        <w:jc w:val="left"/>
        <w:rPr>
          <w:i/>
          <w:iCs/>
          <w:sz w:val="18"/>
          <w:szCs w:val="20"/>
          <w:lang w:val="de-AT"/>
        </w:rPr>
      </w:pPr>
      <w:r>
        <w:rPr>
          <w:i/>
          <w:iCs/>
          <w:sz w:val="18"/>
          <w:szCs w:val="20"/>
          <w:lang w:val="de-AT"/>
        </w:rPr>
        <w:br w:type="page"/>
      </w:r>
    </w:p>
    <w:p w14:paraId="022AA05E" w14:textId="77777777" w:rsidR="005470C3" w:rsidRPr="00B413C9" w:rsidRDefault="005470C3" w:rsidP="005470C3">
      <w:pPr>
        <w:pStyle w:val="berschrift1"/>
        <w:rPr>
          <w:lang w:val="de-AT"/>
        </w:rPr>
      </w:pPr>
      <w:r>
        <w:rPr>
          <w:lang w:val="de-AT"/>
        </w:rPr>
        <w:t>Projektvorstellung: Joint Venture in Uganda</w:t>
      </w:r>
    </w:p>
    <w:p w14:paraId="3856D76B" w14:textId="77777777" w:rsidR="005470C3" w:rsidRDefault="005470C3" w:rsidP="005470C3">
      <w:pPr>
        <w:rPr>
          <w:lang w:val="de-AT"/>
        </w:rPr>
      </w:pPr>
      <w:r w:rsidRPr="00B87AC6">
        <w:rPr>
          <w:lang w:val="de-AT"/>
        </w:rPr>
        <w:t>D</w:t>
      </w:r>
      <w:r>
        <w:rPr>
          <w:lang w:val="de-AT"/>
        </w:rPr>
        <w:t>ie Lazarus Union ist einer von 5 Partnern in einem Joint Venture in Uganda (</w:t>
      </w:r>
      <w:r w:rsidRPr="00EC1A3D">
        <w:rPr>
          <w:rStyle w:val="SchwacheHervorhebung"/>
          <w:lang w:val="de-AT"/>
        </w:rPr>
        <w:t>seit 1992 Schwerpunktland der österreichischen Entwicklungszusammenarbeit</w:t>
      </w:r>
      <w:r>
        <w:rPr>
          <w:lang w:val="de-AT"/>
        </w:rPr>
        <w:t>).</w:t>
      </w:r>
    </w:p>
    <w:p w14:paraId="7692F039" w14:textId="77777777" w:rsidR="005470C3" w:rsidRPr="00F40965" w:rsidRDefault="005470C3" w:rsidP="005470C3">
      <w:pPr>
        <w:rPr>
          <w:lang w:val="de-AT"/>
        </w:rPr>
      </w:pPr>
      <w:r w:rsidRPr="00F40965">
        <w:rPr>
          <w:lang w:val="de-AT"/>
        </w:rPr>
        <w:t xml:space="preserve">Das zu 100 % in Staatseigentum stehende Unternehmen „National Enterprise Corporation“ (NEC) wird im Rahmen eines Joint Ventures ein Unternehmen namens „Beef &amp; </w:t>
      </w:r>
      <w:proofErr w:type="spellStart"/>
      <w:r w:rsidRPr="00F40965">
        <w:rPr>
          <w:lang w:val="de-AT"/>
        </w:rPr>
        <w:t>Beans</w:t>
      </w:r>
      <w:proofErr w:type="spellEnd"/>
      <w:r w:rsidRPr="00F40965">
        <w:rPr>
          <w:lang w:val="de-AT"/>
        </w:rPr>
        <w:t xml:space="preserve"> Ltd.“ gründen. Dieses NEC-JV, konkret ein fleischverarbeitender Betrieb (Konservenproduktion) mit angeschlossenem Schlachthof für Rinder - bedarf rein wirtschaftlich keinerlei Unterstützung, da die Abnahme der Produktionskapazität bereits vorab gesichert ist. </w:t>
      </w:r>
    </w:p>
    <w:p w14:paraId="7E16AF11" w14:textId="77777777" w:rsidR="005470C3" w:rsidRPr="00F40965" w:rsidRDefault="005470C3" w:rsidP="005470C3">
      <w:pPr>
        <w:rPr>
          <w:lang w:val="de-AT"/>
        </w:rPr>
      </w:pPr>
      <w:r w:rsidRPr="00F40965">
        <w:rPr>
          <w:lang w:val="de-AT"/>
        </w:rPr>
        <w:t>Das Projekt verfolgt das Ziel, die Importabhängigkeit Ugandas speziell die jährlichen Fleischimporte (bspw. von Corned Beef Dosen aus Südamerika) durch qualitativ hochwertige Produkte aus lokaler Erzeugung zu substituieren, CO2 belastende Lieferketten zu reduzieren und damit die Umweltbelastung deutlich zu reduzieren, und gleichzeitig die eigene Lebensmittelproduktion nachhaltig und verantwortungsbewusst zu industrialisieren und dabei auch noch die nationale Währung zu stärken.</w:t>
      </w:r>
    </w:p>
    <w:p w14:paraId="474722D3" w14:textId="77777777" w:rsidR="005470C3" w:rsidRDefault="005470C3" w:rsidP="005470C3">
      <w:pPr>
        <w:rPr>
          <w:lang w:val="de-AT"/>
        </w:rPr>
      </w:pPr>
      <w:r w:rsidRPr="00F40965">
        <w:rPr>
          <w:lang w:val="de-AT"/>
        </w:rPr>
        <w:t>Die nationale Bedeutung derartiger Projekte ergibt sich aus der Tatsache, dass die Landwirtschaft etwa 22,5 Prozent der Wirtschaftsleistung Ugandas ausmacht, über ein Drittel der Deviseneinnahmen beisteuert und mit Abstand die meisten Arbeitsplätze schafft (2022).</w:t>
      </w:r>
    </w:p>
    <w:p w14:paraId="0F0FD80A" w14:textId="77777777" w:rsidR="005470C3" w:rsidRDefault="005470C3" w:rsidP="005470C3">
      <w:pPr>
        <w:rPr>
          <w:lang w:val="de-AT"/>
        </w:rPr>
      </w:pPr>
      <w:r>
        <w:rPr>
          <w:lang w:val="de-AT"/>
        </w:rPr>
        <w:t>Das gesamte Projekt wird ohne Fördermittel, ausschließlich aus dem Land heraus finanziert.</w:t>
      </w:r>
    </w:p>
    <w:p w14:paraId="6DDFB3DF" w14:textId="77777777" w:rsidR="005470C3" w:rsidRDefault="005470C3" w:rsidP="005470C3">
      <w:pPr>
        <w:pStyle w:val="berschrift2"/>
        <w:rPr>
          <w:lang w:val="de-AT"/>
        </w:rPr>
      </w:pPr>
      <w:bookmarkStart w:id="1" w:name="_Toc153781627"/>
      <w:r>
        <w:rPr>
          <w:lang w:val="de-AT"/>
        </w:rPr>
        <w:t>Joint Venture Partner</w:t>
      </w:r>
      <w:bookmarkEnd w:id="1"/>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5944"/>
      </w:tblGrid>
      <w:tr w:rsidR="005470C3" w:rsidRPr="00743E18" w14:paraId="59101C9F" w14:textId="77777777" w:rsidTr="008D6C0F">
        <w:tc>
          <w:tcPr>
            <w:tcW w:w="3109" w:type="dxa"/>
            <w:vAlign w:val="center"/>
            <w:hideMark/>
          </w:tcPr>
          <w:p w14:paraId="3A0473B7" w14:textId="77777777" w:rsidR="005470C3" w:rsidRPr="005470C3" w:rsidRDefault="005470C3" w:rsidP="005470C3">
            <w:pPr>
              <w:spacing w:line="240" w:lineRule="auto"/>
              <w:jc w:val="center"/>
              <w:rPr>
                <w:rFonts w:cs="Calibri"/>
                <w:noProof/>
                <w:sz w:val="18"/>
                <w:szCs w:val="18"/>
              </w:rPr>
            </w:pPr>
            <w:r w:rsidRPr="005470C3">
              <w:rPr>
                <w:rFonts w:cs="Calibri"/>
                <w:b/>
                <w:noProof/>
                <w:sz w:val="18"/>
                <w:szCs w:val="18"/>
              </w:rPr>
              <w:drawing>
                <wp:inline distT="0" distB="0" distL="0" distR="0" wp14:anchorId="431DA52B" wp14:editId="635637D0">
                  <wp:extent cx="1437005" cy="617220"/>
                  <wp:effectExtent l="0" t="0" r="0" b="0"/>
                  <wp:docPr id="1348396306" name="Grafik 9" descr="Ein Bild, das Schrift, Grafiken,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weiß,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t="29871" b="26962"/>
                          <a:stretch>
                            <a:fillRect/>
                          </a:stretch>
                        </pic:blipFill>
                        <pic:spPr bwMode="auto">
                          <a:xfrm>
                            <a:off x="0" y="0"/>
                            <a:ext cx="1437005" cy="617220"/>
                          </a:xfrm>
                          <a:prstGeom prst="rect">
                            <a:avLst/>
                          </a:prstGeom>
                          <a:noFill/>
                          <a:ln>
                            <a:noFill/>
                          </a:ln>
                        </pic:spPr>
                      </pic:pic>
                    </a:graphicData>
                  </a:graphic>
                </wp:inline>
              </w:drawing>
            </w:r>
          </w:p>
          <w:p w14:paraId="57D7F724" w14:textId="77777777" w:rsidR="005470C3" w:rsidRPr="005470C3" w:rsidRDefault="005470C3" w:rsidP="005470C3">
            <w:pPr>
              <w:spacing w:line="240" w:lineRule="auto"/>
              <w:jc w:val="center"/>
              <w:rPr>
                <w:rFonts w:cs="Calibri"/>
                <w:i/>
                <w:iCs/>
                <w:noProof/>
                <w:sz w:val="18"/>
                <w:szCs w:val="18"/>
              </w:rPr>
            </w:pPr>
            <w:r w:rsidRPr="005470C3">
              <w:rPr>
                <w:rFonts w:cs="Calibri"/>
                <w:i/>
                <w:iCs/>
                <w:noProof/>
                <w:sz w:val="18"/>
                <w:szCs w:val="18"/>
              </w:rPr>
              <w:t>ANTRAGSTELLER</w:t>
            </w:r>
          </w:p>
        </w:tc>
        <w:tc>
          <w:tcPr>
            <w:tcW w:w="5944" w:type="dxa"/>
            <w:vAlign w:val="center"/>
            <w:hideMark/>
          </w:tcPr>
          <w:p w14:paraId="1330FABF" w14:textId="77777777" w:rsidR="005470C3" w:rsidRPr="005470C3" w:rsidRDefault="005470C3" w:rsidP="008D6C0F">
            <w:pPr>
              <w:spacing w:line="240" w:lineRule="auto"/>
              <w:jc w:val="left"/>
              <w:rPr>
                <w:rFonts w:cs="Calibri"/>
                <w:sz w:val="18"/>
                <w:szCs w:val="18"/>
                <w:lang w:val="de-AT"/>
              </w:rPr>
            </w:pPr>
            <w:r w:rsidRPr="005470C3">
              <w:rPr>
                <w:rStyle w:val="IntensiveHervorhebung"/>
                <w:sz w:val="18"/>
                <w:szCs w:val="18"/>
                <w:lang w:val="de-AT"/>
              </w:rPr>
              <w:t>IRONBRIDGE</w:t>
            </w:r>
            <w:r w:rsidRPr="005470C3">
              <w:rPr>
                <w:rFonts w:cs="Calibri"/>
                <w:sz w:val="18"/>
                <w:szCs w:val="18"/>
                <w:lang w:val="de-AT"/>
              </w:rPr>
              <w:t>, ist ein Generalunternehmer, der komplette, ökologische, effiziente und kostengünstige Lösungen für Projekte im Bereich der nachhaltigen Industrialisierung anbietet. Der Technologietransfer steht dabei in engem Zusammenhang mit dem Wissenstransfer.</w:t>
            </w:r>
          </w:p>
        </w:tc>
      </w:tr>
      <w:tr w:rsidR="005470C3" w:rsidRPr="00743E18" w14:paraId="3E5AC789" w14:textId="77777777" w:rsidTr="008D6C0F">
        <w:tc>
          <w:tcPr>
            <w:tcW w:w="3109" w:type="dxa"/>
            <w:vAlign w:val="center"/>
            <w:hideMark/>
          </w:tcPr>
          <w:p w14:paraId="5A26D22E" w14:textId="77777777" w:rsidR="005470C3" w:rsidRPr="005470C3" w:rsidRDefault="005470C3" w:rsidP="005470C3">
            <w:pPr>
              <w:spacing w:line="240" w:lineRule="auto"/>
              <w:jc w:val="center"/>
              <w:rPr>
                <w:rFonts w:cs="Calibri"/>
                <w:sz w:val="18"/>
                <w:szCs w:val="18"/>
              </w:rPr>
            </w:pPr>
            <w:r w:rsidRPr="005470C3">
              <w:rPr>
                <w:rFonts w:cs="Calibri"/>
                <w:noProof/>
                <w:sz w:val="18"/>
                <w:szCs w:val="18"/>
              </w:rPr>
              <w:drawing>
                <wp:inline distT="0" distB="0" distL="0" distR="0" wp14:anchorId="7DA8148E" wp14:editId="34297E4D">
                  <wp:extent cx="973777" cy="576094"/>
                  <wp:effectExtent l="0" t="0" r="0" b="0"/>
                  <wp:docPr id="1264190083" name="Grafik 8" descr="Ein Bild, das Text, Grafiken, Symbol,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Grafiken, Symbol, Darstellun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591" cy="577167"/>
                          </a:xfrm>
                          <a:prstGeom prst="rect">
                            <a:avLst/>
                          </a:prstGeom>
                          <a:noFill/>
                          <a:ln>
                            <a:noFill/>
                          </a:ln>
                        </pic:spPr>
                      </pic:pic>
                    </a:graphicData>
                  </a:graphic>
                </wp:inline>
              </w:drawing>
            </w:r>
          </w:p>
          <w:p w14:paraId="1E5A276C" w14:textId="77777777" w:rsidR="005470C3" w:rsidRPr="005470C3" w:rsidRDefault="005470C3" w:rsidP="005470C3">
            <w:pPr>
              <w:spacing w:line="240" w:lineRule="auto"/>
              <w:jc w:val="center"/>
              <w:rPr>
                <w:rFonts w:cs="Calibri"/>
                <w:sz w:val="18"/>
                <w:szCs w:val="18"/>
              </w:rPr>
            </w:pPr>
            <w:r w:rsidRPr="005470C3">
              <w:rPr>
                <w:rFonts w:cs="Calibri"/>
                <w:i/>
                <w:iCs/>
                <w:noProof/>
                <w:sz w:val="18"/>
                <w:szCs w:val="18"/>
              </w:rPr>
              <w:t>JV PARTNER</w:t>
            </w:r>
          </w:p>
        </w:tc>
        <w:tc>
          <w:tcPr>
            <w:tcW w:w="5944" w:type="dxa"/>
            <w:vAlign w:val="center"/>
            <w:hideMark/>
          </w:tcPr>
          <w:p w14:paraId="03A7259E" w14:textId="77777777" w:rsidR="005470C3" w:rsidRPr="005470C3" w:rsidRDefault="005470C3" w:rsidP="008D6C0F">
            <w:pPr>
              <w:spacing w:line="240" w:lineRule="auto"/>
              <w:jc w:val="left"/>
              <w:rPr>
                <w:rFonts w:cs="Calibri"/>
                <w:sz w:val="18"/>
                <w:szCs w:val="18"/>
                <w:lang w:val="de-AT"/>
              </w:rPr>
            </w:pPr>
            <w:r w:rsidRPr="005470C3">
              <w:rPr>
                <w:rFonts w:cs="Calibri"/>
                <w:sz w:val="18"/>
                <w:szCs w:val="18"/>
                <w:lang w:val="de-AT"/>
              </w:rPr>
              <w:t>Die "</w:t>
            </w:r>
            <w:r w:rsidRPr="005470C3">
              <w:rPr>
                <w:rStyle w:val="IntensiveHervorhebung"/>
                <w:sz w:val="18"/>
                <w:szCs w:val="18"/>
                <w:lang w:val="de-AT"/>
              </w:rPr>
              <w:t>National Enterprise Corporation</w:t>
            </w:r>
            <w:r w:rsidRPr="005470C3">
              <w:rPr>
                <w:rFonts w:cs="Calibri"/>
                <w:sz w:val="18"/>
                <w:szCs w:val="18"/>
                <w:lang w:val="de-AT"/>
              </w:rPr>
              <w:t xml:space="preserve"> (NEC)" wurde 1989 durch ein Gesetz des Parlaments gegründet, um Waren und Dienstleistungen für die Verteidigungskräfte (</w:t>
            </w:r>
            <w:proofErr w:type="spellStart"/>
            <w:r w:rsidRPr="005470C3">
              <w:rPr>
                <w:rFonts w:cs="Calibri"/>
                <w:sz w:val="18"/>
                <w:szCs w:val="18"/>
                <w:lang w:val="de-AT"/>
              </w:rPr>
              <w:t>UPDF</w:t>
            </w:r>
            <w:proofErr w:type="spellEnd"/>
            <w:r w:rsidRPr="005470C3">
              <w:rPr>
                <w:rFonts w:cs="Calibri"/>
                <w:sz w:val="18"/>
                <w:szCs w:val="18"/>
                <w:lang w:val="de-AT"/>
              </w:rPr>
              <w:t xml:space="preserve">), Veteranen der </w:t>
            </w:r>
            <w:proofErr w:type="spellStart"/>
            <w:r w:rsidRPr="005470C3">
              <w:rPr>
                <w:rFonts w:cs="Calibri"/>
                <w:sz w:val="18"/>
                <w:szCs w:val="18"/>
                <w:lang w:val="de-AT"/>
              </w:rPr>
              <w:t>UPDF</w:t>
            </w:r>
            <w:proofErr w:type="spellEnd"/>
            <w:r w:rsidRPr="005470C3">
              <w:rPr>
                <w:rFonts w:cs="Calibri"/>
                <w:sz w:val="18"/>
                <w:szCs w:val="18"/>
                <w:lang w:val="de-AT"/>
              </w:rPr>
              <w:t xml:space="preserve"> und die Öffentlichkeit zu produzieren und anzubieten. Ihre kommerziellen Unternehmungen werden durch ihre Tochtergesellschaften und Joint Ventures durchgeführt.</w:t>
            </w:r>
          </w:p>
        </w:tc>
      </w:tr>
      <w:tr w:rsidR="005470C3" w:rsidRPr="00743E18" w14:paraId="2C36ADA7" w14:textId="77777777" w:rsidTr="008D6C0F">
        <w:tc>
          <w:tcPr>
            <w:tcW w:w="3109" w:type="dxa"/>
            <w:vAlign w:val="center"/>
            <w:hideMark/>
          </w:tcPr>
          <w:p w14:paraId="3BA5A1E5" w14:textId="77777777" w:rsidR="005470C3" w:rsidRPr="005470C3" w:rsidRDefault="005470C3" w:rsidP="005470C3">
            <w:pPr>
              <w:spacing w:line="240" w:lineRule="auto"/>
              <w:jc w:val="center"/>
              <w:rPr>
                <w:rFonts w:cs="Calibri"/>
                <w:sz w:val="18"/>
                <w:szCs w:val="18"/>
              </w:rPr>
            </w:pPr>
            <w:r w:rsidRPr="005470C3">
              <w:rPr>
                <w:rFonts w:cs="Calibri"/>
                <w:noProof/>
                <w:sz w:val="18"/>
                <w:szCs w:val="18"/>
              </w:rPr>
              <w:drawing>
                <wp:inline distT="0" distB="0" distL="0" distR="0" wp14:anchorId="36DF2D69" wp14:editId="2ADDDC07">
                  <wp:extent cx="1016913" cy="837210"/>
                  <wp:effectExtent l="0" t="0" r="0" b="1270"/>
                  <wp:docPr id="148803895" name="Grafik 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Text, Schrift, Logo, Grafiken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l="24080" t="24850" r="22176" b="30919"/>
                          <a:stretch>
                            <a:fillRect/>
                          </a:stretch>
                        </pic:blipFill>
                        <pic:spPr bwMode="auto">
                          <a:xfrm>
                            <a:off x="0" y="0"/>
                            <a:ext cx="1024095" cy="843123"/>
                          </a:xfrm>
                          <a:prstGeom prst="rect">
                            <a:avLst/>
                          </a:prstGeom>
                          <a:noFill/>
                          <a:ln>
                            <a:noFill/>
                          </a:ln>
                        </pic:spPr>
                      </pic:pic>
                    </a:graphicData>
                  </a:graphic>
                </wp:inline>
              </w:drawing>
            </w:r>
          </w:p>
          <w:p w14:paraId="5C40A0D6" w14:textId="77777777" w:rsidR="005470C3" w:rsidRPr="005470C3" w:rsidRDefault="005470C3" w:rsidP="005470C3">
            <w:pPr>
              <w:spacing w:line="240" w:lineRule="auto"/>
              <w:jc w:val="center"/>
              <w:rPr>
                <w:rFonts w:cs="Calibri"/>
                <w:sz w:val="18"/>
                <w:szCs w:val="18"/>
              </w:rPr>
            </w:pPr>
            <w:r w:rsidRPr="005470C3">
              <w:rPr>
                <w:rFonts w:cs="Calibri"/>
                <w:i/>
                <w:iCs/>
                <w:noProof/>
                <w:sz w:val="18"/>
                <w:szCs w:val="18"/>
              </w:rPr>
              <w:t>LOKALER PARTNER</w:t>
            </w:r>
          </w:p>
        </w:tc>
        <w:tc>
          <w:tcPr>
            <w:tcW w:w="5944" w:type="dxa"/>
            <w:vAlign w:val="center"/>
            <w:hideMark/>
          </w:tcPr>
          <w:p w14:paraId="366718FF" w14:textId="77777777" w:rsidR="005470C3" w:rsidRPr="005470C3" w:rsidRDefault="005470C3" w:rsidP="008D6C0F">
            <w:pPr>
              <w:spacing w:line="240" w:lineRule="auto"/>
              <w:jc w:val="left"/>
              <w:rPr>
                <w:rFonts w:cs="Calibri"/>
                <w:sz w:val="18"/>
                <w:szCs w:val="18"/>
                <w:lang w:val="de-AT"/>
              </w:rPr>
            </w:pPr>
            <w:r w:rsidRPr="005470C3">
              <w:rPr>
                <w:rFonts w:cs="Calibri"/>
                <w:b/>
                <w:bCs/>
                <w:sz w:val="18"/>
                <w:szCs w:val="18"/>
                <w:lang w:val="de-AT"/>
              </w:rPr>
              <w:t>„</w:t>
            </w:r>
            <w:r w:rsidRPr="005470C3">
              <w:rPr>
                <w:rStyle w:val="IntensiveHervorhebung"/>
                <w:sz w:val="18"/>
                <w:szCs w:val="18"/>
                <w:lang w:val="de-AT"/>
              </w:rPr>
              <w:t>Stewart-Marshall-Industries</w:t>
            </w:r>
            <w:r w:rsidRPr="005470C3">
              <w:rPr>
                <w:rFonts w:cs="Calibri"/>
                <w:b/>
                <w:bCs/>
                <w:sz w:val="18"/>
                <w:szCs w:val="18"/>
                <w:lang w:val="de-AT"/>
              </w:rPr>
              <w:t>“</w:t>
            </w:r>
            <w:r w:rsidRPr="005470C3">
              <w:rPr>
                <w:rFonts w:cs="Calibri"/>
                <w:sz w:val="18"/>
                <w:szCs w:val="18"/>
                <w:lang w:val="de-AT"/>
              </w:rPr>
              <w:t xml:space="preserve"> unterstützt bei der Umsetzung von Entwicklungsprojekten. Mit innovativem Denken, langjähriger Erfahrung und breitem Know-how im Bereich des Maschinenbaus, des Anlagenbaus und der Automatisierungstechnik entwickelt Stewart-Marshall-Industries neue technische Systeme, erstellt innovative Konstruktionen und findet die perfekte Produktlösung.</w:t>
            </w:r>
          </w:p>
        </w:tc>
      </w:tr>
      <w:tr w:rsidR="005470C3" w:rsidRPr="00743E18" w14:paraId="57B44D64" w14:textId="77777777" w:rsidTr="008D6C0F">
        <w:tc>
          <w:tcPr>
            <w:tcW w:w="3109" w:type="dxa"/>
            <w:vAlign w:val="center"/>
            <w:hideMark/>
          </w:tcPr>
          <w:p w14:paraId="48B0B04A" w14:textId="77777777" w:rsidR="005470C3" w:rsidRPr="005470C3" w:rsidRDefault="005470C3" w:rsidP="005470C3">
            <w:pPr>
              <w:spacing w:line="240" w:lineRule="auto"/>
              <w:jc w:val="center"/>
              <w:rPr>
                <w:noProof/>
                <w:sz w:val="18"/>
                <w:szCs w:val="18"/>
              </w:rPr>
            </w:pPr>
            <w:r w:rsidRPr="005470C3">
              <w:rPr>
                <w:noProof/>
                <w:sz w:val="18"/>
                <w:szCs w:val="18"/>
              </w:rPr>
              <w:drawing>
                <wp:inline distT="0" distB="0" distL="0" distR="0" wp14:anchorId="1C4ECBF1" wp14:editId="15F29666">
                  <wp:extent cx="1027430" cy="676910"/>
                  <wp:effectExtent l="0" t="0" r="1270" b="8890"/>
                  <wp:docPr id="301451357" name="Grafik 10"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34081547" descr="Ein Bild, das Schrift, Text, Grafiken, Logo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676910"/>
                          </a:xfrm>
                          <a:prstGeom prst="rect">
                            <a:avLst/>
                          </a:prstGeom>
                          <a:noFill/>
                          <a:ln>
                            <a:noFill/>
                          </a:ln>
                        </pic:spPr>
                      </pic:pic>
                    </a:graphicData>
                  </a:graphic>
                </wp:inline>
              </w:drawing>
            </w:r>
            <w:r w:rsidRPr="005470C3">
              <w:rPr>
                <w:noProof/>
                <w:sz w:val="18"/>
                <w:szCs w:val="18"/>
              </w:rPr>
              <w:br/>
            </w:r>
            <w:r w:rsidRPr="005470C3">
              <w:rPr>
                <w:rFonts w:cs="Calibri"/>
                <w:i/>
                <w:iCs/>
                <w:noProof/>
                <w:sz w:val="18"/>
                <w:szCs w:val="18"/>
              </w:rPr>
              <w:t>LABORBETREIBER</w:t>
            </w:r>
          </w:p>
        </w:tc>
        <w:tc>
          <w:tcPr>
            <w:tcW w:w="5944" w:type="dxa"/>
            <w:vAlign w:val="center"/>
            <w:hideMark/>
          </w:tcPr>
          <w:p w14:paraId="3D67F1CE" w14:textId="77777777" w:rsidR="005470C3" w:rsidRPr="005470C3" w:rsidRDefault="005470C3" w:rsidP="008D6C0F">
            <w:pPr>
              <w:spacing w:line="240" w:lineRule="auto"/>
              <w:jc w:val="left"/>
              <w:rPr>
                <w:rFonts w:cstheme="minorHAnsi"/>
                <w:sz w:val="18"/>
                <w:szCs w:val="18"/>
                <w:lang w:val="de-AT"/>
              </w:rPr>
            </w:pPr>
            <w:r w:rsidRPr="005470C3">
              <w:rPr>
                <w:rFonts w:cstheme="minorHAnsi"/>
                <w:sz w:val="18"/>
                <w:szCs w:val="18"/>
                <w:lang w:val="de-AT"/>
              </w:rPr>
              <w:t xml:space="preserve">Die </w:t>
            </w:r>
            <w:r w:rsidRPr="005470C3">
              <w:rPr>
                <w:rStyle w:val="IntensiveHervorhebung"/>
                <w:sz w:val="18"/>
                <w:szCs w:val="18"/>
                <w:lang w:val="de-AT"/>
              </w:rPr>
              <w:t xml:space="preserve">AMZ GmbH, </w:t>
            </w:r>
            <w:r w:rsidRPr="005470C3">
              <w:rPr>
                <w:rFonts w:cstheme="minorHAnsi"/>
                <w:sz w:val="18"/>
                <w:szCs w:val="18"/>
                <w:lang w:val="de-AT"/>
              </w:rPr>
              <w:t xml:space="preserve">die auch als Laborbetreiber fungiert, hat die Aufgabe, sicherzustellen, dass die Arbeitsbedingungen für die Beschäftigten gesundheitlich unbedenklich sind und den gesetzlichen Vorgaben entsprechen. Das Zentrum sorgt dafür, dass alle gesetzlichen Vorgaben im Bereich Arbeits- und Veterinärmedizin eingehalten </w:t>
            </w:r>
            <w:proofErr w:type="gramStart"/>
            <w:r w:rsidRPr="005470C3">
              <w:rPr>
                <w:rFonts w:cstheme="minorHAnsi"/>
                <w:sz w:val="18"/>
                <w:szCs w:val="18"/>
                <w:lang w:val="de-AT"/>
              </w:rPr>
              <w:t>werden</w:t>
            </w:r>
            <w:proofErr w:type="gramEnd"/>
          </w:p>
        </w:tc>
      </w:tr>
      <w:tr w:rsidR="005470C3" w:rsidRPr="00743E18" w14:paraId="316072F2" w14:textId="77777777" w:rsidTr="008D6C0F">
        <w:tc>
          <w:tcPr>
            <w:tcW w:w="3109" w:type="dxa"/>
            <w:vAlign w:val="center"/>
            <w:hideMark/>
          </w:tcPr>
          <w:p w14:paraId="3B09E233" w14:textId="77777777" w:rsidR="005470C3" w:rsidRPr="005470C3" w:rsidRDefault="005470C3" w:rsidP="005470C3">
            <w:pPr>
              <w:spacing w:line="240" w:lineRule="auto"/>
              <w:jc w:val="center"/>
              <w:rPr>
                <w:rFonts w:cs="Calibri"/>
                <w:sz w:val="18"/>
                <w:szCs w:val="18"/>
              </w:rPr>
            </w:pPr>
            <w:r w:rsidRPr="005470C3">
              <w:rPr>
                <w:rFonts w:cs="Calibri"/>
                <w:noProof/>
                <w:sz w:val="18"/>
                <w:szCs w:val="18"/>
              </w:rPr>
              <w:drawing>
                <wp:inline distT="0" distB="0" distL="0" distR="0" wp14:anchorId="1680833A" wp14:editId="5B36F613">
                  <wp:extent cx="1074420" cy="1074420"/>
                  <wp:effectExtent l="0" t="0" r="0" b="0"/>
                  <wp:docPr id="1431112865" name="Grafik 6" descr="Ein Bild, das Logo, Symbol, Emblem,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Logo, Symbol, Emblem, Grafik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14:paraId="05379573" w14:textId="77777777" w:rsidR="005470C3" w:rsidRPr="005470C3" w:rsidRDefault="005470C3" w:rsidP="005470C3">
            <w:pPr>
              <w:spacing w:line="240" w:lineRule="auto"/>
              <w:jc w:val="center"/>
              <w:rPr>
                <w:rFonts w:cs="Calibri"/>
                <w:i/>
                <w:iCs/>
                <w:sz w:val="18"/>
                <w:szCs w:val="18"/>
                <w:lang w:val="en-GB"/>
              </w:rPr>
            </w:pPr>
            <w:r w:rsidRPr="005470C3">
              <w:rPr>
                <w:rFonts w:cs="Calibri"/>
                <w:sz w:val="18"/>
                <w:szCs w:val="18"/>
              </w:rPr>
              <w:t xml:space="preserve"> </w:t>
            </w:r>
            <w:r w:rsidRPr="005470C3">
              <w:rPr>
                <w:rFonts w:cs="Calibri"/>
                <w:i/>
                <w:iCs/>
                <w:sz w:val="18"/>
                <w:szCs w:val="18"/>
                <w:lang w:val="en-GB"/>
              </w:rPr>
              <w:t>GOOD GOVERNANCE PARTNER</w:t>
            </w:r>
          </w:p>
        </w:tc>
        <w:tc>
          <w:tcPr>
            <w:tcW w:w="5944" w:type="dxa"/>
            <w:vAlign w:val="center"/>
            <w:hideMark/>
          </w:tcPr>
          <w:p w14:paraId="406D04DD" w14:textId="77777777" w:rsidR="005470C3" w:rsidRPr="005470C3" w:rsidRDefault="005470C3" w:rsidP="008D6C0F">
            <w:pPr>
              <w:spacing w:line="240" w:lineRule="auto"/>
              <w:jc w:val="left"/>
              <w:rPr>
                <w:rFonts w:cs="Calibri"/>
                <w:sz w:val="18"/>
                <w:szCs w:val="18"/>
                <w:lang w:val="de-AT"/>
              </w:rPr>
            </w:pPr>
            <w:r w:rsidRPr="005470C3">
              <w:rPr>
                <w:rFonts w:cs="Calibri"/>
                <w:sz w:val="18"/>
                <w:szCs w:val="18"/>
                <w:lang w:val="de-AT"/>
              </w:rPr>
              <w:t>Die „</w:t>
            </w:r>
            <w:r w:rsidRPr="005470C3">
              <w:rPr>
                <w:rFonts w:cs="Calibri"/>
                <w:b/>
                <w:bCs/>
                <w:sz w:val="18"/>
                <w:szCs w:val="18"/>
                <w:lang w:val="de-AT"/>
              </w:rPr>
              <w:t>Lazarus Union“</w:t>
            </w:r>
            <w:r w:rsidRPr="005470C3">
              <w:rPr>
                <w:rFonts w:cs="Calibri"/>
                <w:sz w:val="18"/>
                <w:szCs w:val="18"/>
                <w:lang w:val="de-AT"/>
              </w:rPr>
              <w:t xml:space="preserve"> als international tätige NGO &amp; </w:t>
            </w:r>
            <w:proofErr w:type="spellStart"/>
            <w:r w:rsidRPr="005470C3">
              <w:rPr>
                <w:rFonts w:cs="Calibri"/>
                <w:sz w:val="18"/>
                <w:szCs w:val="18"/>
                <w:lang w:val="de-AT"/>
              </w:rPr>
              <w:t>NPO</w:t>
            </w:r>
            <w:proofErr w:type="spellEnd"/>
            <w:r w:rsidRPr="005470C3">
              <w:rPr>
                <w:rFonts w:cs="Calibri"/>
                <w:sz w:val="18"/>
                <w:szCs w:val="18"/>
                <w:lang w:val="de-AT"/>
              </w:rPr>
              <w:t xml:space="preserve"> mit Generalberaterstatus beim Wirtschafts- und Sozialrat der Vereinten Nationen (ECOSOC) ist bei der Planung und Umsetzung des Joint Venture eingebunden und überprüft die Umsetzung der Grundwerte des Global Compact in den Bereichen Menschenrechte, Arbeitsnormen, Umwelt und Korruptionsbekämpfung sowie die Kompatibilität mit den Nachhaltigkeitszielen der Vereinten Nationen.</w:t>
            </w:r>
          </w:p>
        </w:tc>
      </w:tr>
    </w:tbl>
    <w:p w14:paraId="5C266D87" w14:textId="77777777" w:rsidR="005470C3" w:rsidRDefault="005470C3" w:rsidP="005470C3">
      <w:pPr>
        <w:pStyle w:val="berschrift3"/>
        <w:rPr>
          <w:szCs w:val="24"/>
          <w:lang w:val="de-AT"/>
        </w:rPr>
      </w:pPr>
      <w:r>
        <w:rPr>
          <w:lang w:val="de-AT"/>
        </w:rPr>
        <w:t xml:space="preserve">Die Lazarus Union wird: </w:t>
      </w:r>
    </w:p>
    <w:p w14:paraId="4944B60D" w14:textId="77777777" w:rsidR="005470C3" w:rsidRDefault="005470C3" w:rsidP="005470C3">
      <w:pPr>
        <w:pStyle w:val="Listenabsatz"/>
        <w:numPr>
          <w:ilvl w:val="0"/>
          <w:numId w:val="1"/>
        </w:numPr>
        <w:spacing w:before="240"/>
        <w:ind w:left="714" w:hanging="357"/>
        <w:rPr>
          <w:lang w:val="de-AT"/>
        </w:rPr>
      </w:pPr>
      <w:r>
        <w:rPr>
          <w:lang w:val="de-AT"/>
        </w:rPr>
        <w:t xml:space="preserve">verhindern, dass durch das Projekt nachteilige Auswirkungen auf die Menschenrechte verursacht werden, und sich mit solchen Auswirkungen befassen, falls sie auftreten. </w:t>
      </w:r>
    </w:p>
    <w:p w14:paraId="6C08DAAD" w14:textId="77777777" w:rsidR="005470C3" w:rsidRDefault="005470C3" w:rsidP="005470C3">
      <w:pPr>
        <w:pStyle w:val="Listenabsatz"/>
        <w:numPr>
          <w:ilvl w:val="0"/>
          <w:numId w:val="1"/>
        </w:numPr>
        <w:spacing w:before="240"/>
        <w:ind w:left="714" w:hanging="357"/>
        <w:rPr>
          <w:lang w:val="de-AT"/>
        </w:rPr>
      </w:pPr>
      <w:r>
        <w:rPr>
          <w:lang w:val="de-AT"/>
        </w:rPr>
        <w:t xml:space="preserve">versuchen, nachteilige Auswirkungen auf die Menschenrechte im Zusammenhang mit den Beziehungen der der Projektpartner zu Dritten, die in ursächlichem Zusammenhang mit den Tätigkeiten oder Dienstleistungen der der Projektpartner stehen, zu verhindern. </w:t>
      </w:r>
    </w:p>
    <w:p w14:paraId="2ABA0367" w14:textId="77777777" w:rsidR="005470C3" w:rsidRDefault="005470C3" w:rsidP="005470C3">
      <w:pPr>
        <w:pStyle w:val="Listenabsatz"/>
        <w:numPr>
          <w:ilvl w:val="0"/>
          <w:numId w:val="1"/>
        </w:numPr>
        <w:spacing w:before="240"/>
        <w:ind w:left="714" w:hanging="357"/>
        <w:rPr>
          <w:lang w:val="de-AT"/>
        </w:rPr>
      </w:pPr>
      <w:r>
        <w:rPr>
          <w:lang w:val="de-AT"/>
        </w:rPr>
        <w:t xml:space="preserve">Die Lazarus Union wird ihr Engagement für die Menschenrechte in relevanten Richtlinien und Verfahren, Risikobewertungsprozessen, Sorgfaltsprüfungen und Schulungsprogrammen als Teil ihres Gesamtansatzes für Umwelt-, Sozial- und </w:t>
      </w:r>
      <w:proofErr w:type="spellStart"/>
      <w:r>
        <w:rPr>
          <w:lang w:val="de-AT"/>
        </w:rPr>
        <w:t>Governance</w:t>
      </w:r>
      <w:proofErr w:type="spellEnd"/>
      <w:r>
        <w:rPr>
          <w:lang w:val="de-AT"/>
        </w:rPr>
        <w:t>-Risiken (ESG) widerspiegeln.</w:t>
      </w:r>
    </w:p>
    <w:p w14:paraId="3D215744" w14:textId="77777777" w:rsidR="005470C3" w:rsidRDefault="005470C3" w:rsidP="005470C3">
      <w:pPr>
        <w:spacing w:before="240"/>
        <w:rPr>
          <w:lang w:val="de-AT"/>
        </w:rPr>
      </w:pPr>
      <w:r>
        <w:rPr>
          <w:lang w:val="de-AT"/>
        </w:rPr>
        <w:t>Die Lazarus Union verfolgt einen risikobasierten Ansatz, um zu entscheiden, wann eine erhöhte Sorgfaltspflicht erforderlich ist, um mögliche Menschenrechtsverletzungen im Zusammenhang mit allen Aktivitäten und Beziehungen der Projektpartner zu verstehen, zu bewerten und zu behandeln.</w:t>
      </w:r>
    </w:p>
    <w:p w14:paraId="57B57555" w14:textId="77777777" w:rsidR="005470C3" w:rsidRDefault="005470C3" w:rsidP="005470C3">
      <w:pPr>
        <w:pStyle w:val="berschrift2"/>
        <w:rPr>
          <w:lang w:val="de-AT"/>
        </w:rPr>
      </w:pPr>
      <w:bookmarkStart w:id="2" w:name="_Toc153781628"/>
      <w:r>
        <w:rPr>
          <w:lang w:val="de-AT"/>
        </w:rPr>
        <w:t>Anlage vor Ort (Stand 12/2023)</w:t>
      </w:r>
      <w:bookmarkEnd w:id="2"/>
    </w:p>
    <w:p w14:paraId="676320C8" w14:textId="77777777" w:rsidR="005470C3" w:rsidRDefault="005470C3" w:rsidP="005470C3">
      <w:pPr>
        <w:spacing w:before="0" w:after="0" w:line="240" w:lineRule="auto"/>
        <w:jc w:val="center"/>
        <w:rPr>
          <w:lang w:val="de-AT"/>
        </w:rPr>
      </w:pPr>
      <w:r>
        <w:rPr>
          <w:noProof/>
        </w:rPr>
        <w:drawing>
          <wp:inline distT="0" distB="0" distL="0" distR="0" wp14:anchorId="3C80B139" wp14:editId="009DF462">
            <wp:extent cx="4946650" cy="2782491"/>
            <wp:effectExtent l="0" t="0" r="6350" b="0"/>
            <wp:docPr id="2132976985" name="Grafik 11" descr="Ein Bild, das draußen, Gras,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76985" name="Grafik 11" descr="Ein Bild, das draußen, Gras, Baum, Himmel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0283" cy="2790160"/>
                    </a:xfrm>
                    <a:prstGeom prst="rect">
                      <a:avLst/>
                    </a:prstGeom>
                    <a:noFill/>
                    <a:ln>
                      <a:noFill/>
                    </a:ln>
                  </pic:spPr>
                </pic:pic>
              </a:graphicData>
            </a:graphic>
          </wp:inline>
        </w:drawing>
      </w:r>
    </w:p>
    <w:p w14:paraId="60ED8FDE" w14:textId="5CD9D4AC" w:rsidR="005470C3" w:rsidRPr="005470C3" w:rsidRDefault="005470C3" w:rsidP="005470C3">
      <w:pPr>
        <w:pStyle w:val="Quelle"/>
        <w:ind w:left="851" w:right="713"/>
        <w:rPr>
          <w:lang w:val="de-AT"/>
        </w:rPr>
      </w:pPr>
      <w:r w:rsidRPr="005470C3">
        <w:rPr>
          <w:lang w:val="de-AT"/>
        </w:rPr>
        <w:t xml:space="preserve">Im Hintergrund links befindet sich der verarbeitende Betrieb, in der Mitte (Muster)Häuser für die Unterbringung, im Vordergrund Werkstätten in denen in weitere Folge kunsthandwerkliche Artikel im Rahmen des „Ankole Heritage Projektes“ erstellt werden. </w:t>
      </w:r>
      <w:r w:rsidRPr="005470C3">
        <w:rPr>
          <w:sz w:val="16"/>
          <w:szCs w:val="24"/>
          <w:lang w:val="de-AT"/>
        </w:rPr>
        <w:t>(</w:t>
      </w:r>
      <w:r w:rsidRPr="005470C3">
        <w:rPr>
          <w:rStyle w:val="SchwacheHervorhebung"/>
          <w:i/>
          <w:color w:val="404040" w:themeColor="text1" w:themeTint="BF"/>
          <w:sz w:val="16"/>
          <w:szCs w:val="24"/>
          <w:lang w:val="de-AT"/>
        </w:rPr>
        <w:t xml:space="preserve">leider kam es einerseits durch Covid19, andererseits durch Störungen der Lieferketten zu erheblichen Verzögerungen, der Vollbetrieb ist für </w:t>
      </w:r>
      <w:r w:rsidRPr="005470C3">
        <w:rPr>
          <w:rStyle w:val="SchwacheHervorhebung"/>
          <w:i/>
          <w:color w:val="404040" w:themeColor="text1" w:themeTint="BF"/>
          <w:sz w:val="16"/>
          <w:szCs w:val="24"/>
          <w:lang w:val="de-AT"/>
        </w:rPr>
        <w:t>1-</w:t>
      </w:r>
      <w:r w:rsidRPr="005470C3">
        <w:rPr>
          <w:rStyle w:val="SchwacheHervorhebung"/>
          <w:i/>
          <w:color w:val="404040" w:themeColor="text1" w:themeTint="BF"/>
          <w:sz w:val="16"/>
          <w:szCs w:val="24"/>
          <w:lang w:val="de-AT"/>
        </w:rPr>
        <w:t>2 Qu 24 zu erwarten</w:t>
      </w:r>
      <w:r w:rsidRPr="005470C3">
        <w:rPr>
          <w:sz w:val="16"/>
          <w:szCs w:val="24"/>
          <w:lang w:val="de-AT"/>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086"/>
        <w:gridCol w:w="3988"/>
      </w:tblGrid>
      <w:tr w:rsidR="005470C3" w14:paraId="1BCB7F91" w14:textId="77777777" w:rsidTr="005470C3">
        <w:trPr>
          <w:gridBefore w:val="1"/>
          <w:wBefore w:w="6" w:type="dxa"/>
        </w:trPr>
        <w:tc>
          <w:tcPr>
            <w:tcW w:w="4086" w:type="dxa"/>
          </w:tcPr>
          <w:p w14:paraId="14B5111E" w14:textId="77777777" w:rsidR="005470C3" w:rsidRDefault="005470C3" w:rsidP="00CC4364">
            <w:pPr>
              <w:rPr>
                <w:lang w:val="de-AT"/>
              </w:rPr>
            </w:pPr>
            <w:r>
              <w:rPr>
                <w:noProof/>
              </w:rPr>
              <w:drawing>
                <wp:inline distT="0" distB="0" distL="0" distR="0" wp14:anchorId="32BECACA" wp14:editId="2B880E20">
                  <wp:extent cx="2260600" cy="1695208"/>
                  <wp:effectExtent l="0" t="0" r="6350" b="635"/>
                  <wp:docPr id="225986128" name="Grafik 12" descr="Ein Bild, das Gebäude, draußen, Wolke,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86128" name="Grafik 12" descr="Ein Bild, das Gebäude, draußen, Wolke, Eigentum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5416" cy="1698820"/>
                          </a:xfrm>
                          <a:prstGeom prst="rect">
                            <a:avLst/>
                          </a:prstGeom>
                          <a:noFill/>
                          <a:ln>
                            <a:noFill/>
                          </a:ln>
                        </pic:spPr>
                      </pic:pic>
                    </a:graphicData>
                  </a:graphic>
                </wp:inline>
              </w:drawing>
            </w:r>
          </w:p>
        </w:tc>
        <w:tc>
          <w:tcPr>
            <w:tcW w:w="3988" w:type="dxa"/>
          </w:tcPr>
          <w:p w14:paraId="015E5ABC" w14:textId="77777777" w:rsidR="005470C3" w:rsidRDefault="005470C3" w:rsidP="00CC4364">
            <w:pPr>
              <w:rPr>
                <w:lang w:val="de-AT"/>
              </w:rPr>
            </w:pPr>
            <w:r>
              <w:rPr>
                <w:noProof/>
              </w:rPr>
              <w:drawing>
                <wp:inline distT="0" distB="0" distL="0" distR="0" wp14:anchorId="47CCCA73" wp14:editId="689EB4B9">
                  <wp:extent cx="2371005" cy="1778000"/>
                  <wp:effectExtent l="0" t="0" r="0" b="0"/>
                  <wp:docPr id="959595513" name="Grafik 13" descr="Ein Bild, das draußen, Himmel,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95513" name="Grafik 13" descr="Ein Bild, das draußen, Himmel, Wolke, Gebäude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7801" cy="1798094"/>
                          </a:xfrm>
                          <a:prstGeom prst="rect">
                            <a:avLst/>
                          </a:prstGeom>
                          <a:noFill/>
                          <a:ln>
                            <a:noFill/>
                          </a:ln>
                        </pic:spPr>
                      </pic:pic>
                    </a:graphicData>
                  </a:graphic>
                </wp:inline>
              </w:drawing>
            </w:r>
          </w:p>
        </w:tc>
      </w:tr>
      <w:tr w:rsidR="005470C3" w:rsidRPr="005470C3" w14:paraId="3984DF4F" w14:textId="77777777" w:rsidTr="005470C3">
        <w:tc>
          <w:tcPr>
            <w:tcW w:w="4092" w:type="dxa"/>
            <w:gridSpan w:val="2"/>
          </w:tcPr>
          <w:p w14:paraId="68E9AA07" w14:textId="77777777" w:rsidR="005470C3" w:rsidRPr="005470C3" w:rsidRDefault="005470C3" w:rsidP="005470C3">
            <w:pPr>
              <w:pStyle w:val="Quelle"/>
              <w:jc w:val="center"/>
            </w:pPr>
            <w:r w:rsidRPr="005470C3">
              <w:t>(Muster)Haus</w:t>
            </w:r>
          </w:p>
        </w:tc>
        <w:tc>
          <w:tcPr>
            <w:tcW w:w="3988" w:type="dxa"/>
          </w:tcPr>
          <w:p w14:paraId="672CB767" w14:textId="77777777" w:rsidR="005470C3" w:rsidRPr="005470C3" w:rsidRDefault="005470C3" w:rsidP="005470C3">
            <w:pPr>
              <w:pStyle w:val="Quelle"/>
              <w:jc w:val="center"/>
            </w:pPr>
            <w:proofErr w:type="spellStart"/>
            <w:r w:rsidRPr="005470C3">
              <w:t>Werkstätte</w:t>
            </w:r>
            <w:proofErr w:type="spellEnd"/>
          </w:p>
        </w:tc>
      </w:tr>
    </w:tbl>
    <w:p w14:paraId="39779AF6" w14:textId="77777777" w:rsidR="005470C3" w:rsidRDefault="005470C3" w:rsidP="005470C3">
      <w:pPr>
        <w:rPr>
          <w:lang w:val="de-AT"/>
        </w:rPr>
      </w:pPr>
    </w:p>
    <w:p w14:paraId="37050C4B" w14:textId="6B2CF692" w:rsidR="005470C3" w:rsidRDefault="005470C3" w:rsidP="005470C3">
      <w:pPr>
        <w:shd w:val="clear" w:color="auto" w:fill="002060"/>
        <w:spacing w:before="240"/>
        <w:jc w:val="center"/>
        <w:rPr>
          <w:lang w:val="de-AT"/>
        </w:rPr>
      </w:pPr>
      <w:r w:rsidRPr="005470C3">
        <w:rPr>
          <w:b/>
          <w:bCs/>
          <w:color w:val="FFFFFF" w:themeColor="background1"/>
          <w:lang w:val="de-AT"/>
        </w:rPr>
        <w:t>Im Zuge der Wiederaufforstung wird für jede Bestellung im Web Shop 1 Obst-Baum gepflanzt.</w:t>
      </w:r>
    </w:p>
    <w:p w14:paraId="33C7471E" w14:textId="77777777" w:rsidR="005470C3" w:rsidRPr="005470C3" w:rsidRDefault="005470C3" w:rsidP="00EF1229">
      <w:pPr>
        <w:tabs>
          <w:tab w:val="center" w:pos="6804"/>
        </w:tabs>
        <w:spacing w:before="0" w:line="240" w:lineRule="auto"/>
        <w:jc w:val="left"/>
        <w:rPr>
          <w:lang w:val="de-AT"/>
        </w:rPr>
      </w:pPr>
    </w:p>
    <w:sectPr w:rsidR="005470C3" w:rsidRPr="005470C3" w:rsidSect="004C51A0">
      <w:headerReference w:type="default" r:id="rId18"/>
      <w:footerReference w:type="default" r:id="rId19"/>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A6F5" w14:textId="77777777" w:rsidR="0009235B" w:rsidRDefault="0009235B" w:rsidP="00C56B35">
      <w:r>
        <w:separator/>
      </w:r>
    </w:p>
  </w:endnote>
  <w:endnote w:type="continuationSeparator" w:id="0">
    <w:p w14:paraId="3A69CBCC" w14:textId="77777777" w:rsidR="0009235B" w:rsidRDefault="0009235B" w:rsidP="00C5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itects Daughter">
    <w:panose1 w:val="00000000000000000000"/>
    <w:charset w:val="00"/>
    <w:family w:val="auto"/>
    <w:pitch w:val="variable"/>
    <w:sig w:usb0="A000002F" w:usb1="4000004A"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19CD" w14:textId="77777777" w:rsidR="00C56B35" w:rsidRPr="00554915" w:rsidRDefault="00422F0B" w:rsidP="00CD3620">
    <w:pPr>
      <w:pStyle w:val="Kopfzeile"/>
      <w:spacing w:before="240"/>
      <w:ind w:left="-108"/>
      <w:jc w:val="center"/>
      <w:rPr>
        <w:rFonts w:ascii="Bookman Old Style" w:eastAsia="Calibri" w:hAnsi="Bookman Old Style"/>
        <w:i/>
        <w:iCs/>
        <w:noProof/>
        <w:color w:val="595959" w:themeColor="text1" w:themeTint="A6"/>
        <w:sz w:val="18"/>
        <w:szCs w:val="20"/>
        <w:lang w:val="en-GB" w:eastAsia="de-AT" w:bidi="ar-SA"/>
      </w:rPr>
    </w:pPr>
    <w:hyperlink r:id="rId1" w:history="1">
      <w:r w:rsidR="00CD3620" w:rsidRPr="00554915">
        <w:rPr>
          <w:rFonts w:ascii="Bookman Old Style" w:eastAsia="Calibri" w:hAnsi="Bookman Old Style"/>
          <w:i/>
          <w:iCs/>
          <w:noProof/>
          <w:color w:val="595959" w:themeColor="text1" w:themeTint="A6"/>
          <w:sz w:val="18"/>
          <w:szCs w:val="20"/>
          <w:lang w:val="en-GB" w:eastAsia="de-AT" w:bidi="ar-SA"/>
        </w:rPr>
        <w:t>www.lazarus-union.org</w:t>
      </w:r>
    </w:hyperlink>
    <w:r w:rsidR="00E67E97" w:rsidRPr="00554915">
      <w:rPr>
        <w:rFonts w:ascii="Bookman Old Style" w:eastAsia="Calibri" w:hAnsi="Bookman Old Style"/>
        <w:i/>
        <w:iCs/>
        <w:noProof/>
        <w:color w:val="595959" w:themeColor="text1" w:themeTint="A6"/>
        <w:sz w:val="18"/>
        <w:szCs w:val="20"/>
        <w:lang w:val="en-GB" w:eastAsia="de-AT" w:bidi="ar-SA"/>
      </w:rPr>
      <w:t xml:space="preserve">   -   </w:t>
    </w:r>
    <w:r w:rsidR="00CD3620" w:rsidRPr="00554915">
      <w:rPr>
        <w:rFonts w:ascii="Bookman Old Style" w:eastAsia="Calibri" w:hAnsi="Bookman Old Style"/>
        <w:i/>
        <w:iCs/>
        <w:noProof/>
        <w:color w:val="595959" w:themeColor="text1" w:themeTint="A6"/>
        <w:sz w:val="18"/>
        <w:szCs w:val="20"/>
        <w:lang w:val="en-GB" w:eastAsia="de-AT" w:bidi="ar-SA"/>
      </w:rPr>
      <w:t>headoffice@lazarus-union.org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FE28" w14:textId="77777777" w:rsidR="0009235B" w:rsidRDefault="0009235B" w:rsidP="00C56B35">
      <w:r>
        <w:separator/>
      </w:r>
    </w:p>
  </w:footnote>
  <w:footnote w:type="continuationSeparator" w:id="0">
    <w:p w14:paraId="603D8B76" w14:textId="77777777" w:rsidR="0009235B" w:rsidRDefault="0009235B" w:rsidP="00C5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FA18" w14:textId="7FA57D44" w:rsidR="00C56B35" w:rsidRDefault="00EF1229" w:rsidP="00EF1229">
    <w:pPr>
      <w:pStyle w:val="Kopfzeile"/>
      <w:spacing w:after="480"/>
    </w:pPr>
    <w:r w:rsidRPr="00EF1229">
      <w:drawing>
        <wp:inline distT="0" distB="0" distL="0" distR="0" wp14:anchorId="0AC38707" wp14:editId="0AE99C53">
          <wp:extent cx="5943600" cy="1116330"/>
          <wp:effectExtent l="0" t="0" r="0" b="7620"/>
          <wp:docPr id="390746999" name="Grafik 1" descr="Ein Bild, das Text, Logo, Symbol,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46999" name="Grafik 1" descr="Ein Bild, das Text, Logo, Symbol, Emblem enthält.&#10;&#10;Automatisch generierte Beschreibung"/>
                  <pic:cNvPicPr/>
                </pic:nvPicPr>
                <pic:blipFill>
                  <a:blip r:embed="rId1"/>
                  <a:stretch>
                    <a:fillRect/>
                  </a:stretch>
                </pic:blipFill>
                <pic:spPr>
                  <a:xfrm>
                    <a:off x="0" y="0"/>
                    <a:ext cx="5943600" cy="1116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86624"/>
    <w:multiLevelType w:val="hybridMultilevel"/>
    <w:tmpl w:val="73A8600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93929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5B"/>
    <w:rsid w:val="00042B67"/>
    <w:rsid w:val="00080A31"/>
    <w:rsid w:val="00084E09"/>
    <w:rsid w:val="0009235B"/>
    <w:rsid w:val="000B5401"/>
    <w:rsid w:val="000B5996"/>
    <w:rsid w:val="001B1A0D"/>
    <w:rsid w:val="001F68D9"/>
    <w:rsid w:val="0026647E"/>
    <w:rsid w:val="00272EB0"/>
    <w:rsid w:val="002A2994"/>
    <w:rsid w:val="002D4CEB"/>
    <w:rsid w:val="002D79FA"/>
    <w:rsid w:val="00315326"/>
    <w:rsid w:val="00343FFD"/>
    <w:rsid w:val="003577AE"/>
    <w:rsid w:val="00380A74"/>
    <w:rsid w:val="004221ED"/>
    <w:rsid w:val="00422F0B"/>
    <w:rsid w:val="00444A4A"/>
    <w:rsid w:val="00467953"/>
    <w:rsid w:val="004B01C4"/>
    <w:rsid w:val="004C51A0"/>
    <w:rsid w:val="00510DA9"/>
    <w:rsid w:val="005470C3"/>
    <w:rsid w:val="0055197C"/>
    <w:rsid w:val="00554915"/>
    <w:rsid w:val="005C0376"/>
    <w:rsid w:val="005C3011"/>
    <w:rsid w:val="00670B27"/>
    <w:rsid w:val="007A1CB4"/>
    <w:rsid w:val="007B56EF"/>
    <w:rsid w:val="00835654"/>
    <w:rsid w:val="00853A3B"/>
    <w:rsid w:val="008D6C0F"/>
    <w:rsid w:val="0090589A"/>
    <w:rsid w:val="009906EB"/>
    <w:rsid w:val="00A84368"/>
    <w:rsid w:val="00AA3C34"/>
    <w:rsid w:val="00AA4412"/>
    <w:rsid w:val="00AB7D82"/>
    <w:rsid w:val="00B46ABF"/>
    <w:rsid w:val="00BA22BF"/>
    <w:rsid w:val="00BA62F6"/>
    <w:rsid w:val="00BB7096"/>
    <w:rsid w:val="00BE03C4"/>
    <w:rsid w:val="00C56B35"/>
    <w:rsid w:val="00CD3620"/>
    <w:rsid w:val="00CF47D7"/>
    <w:rsid w:val="00D013EC"/>
    <w:rsid w:val="00D82D0F"/>
    <w:rsid w:val="00DB567F"/>
    <w:rsid w:val="00E67E97"/>
    <w:rsid w:val="00EF1229"/>
    <w:rsid w:val="00F81FE5"/>
    <w:rsid w:val="00FA5EC8"/>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1E67A"/>
  <w15:docId w15:val="{F6C1EEF4-63F8-498D-B09D-F216F192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C34"/>
    <w:pPr>
      <w:spacing w:before="120" w:after="120" w:line="340" w:lineRule="atLeast"/>
      <w:jc w:val="both"/>
    </w:pPr>
    <w:rPr>
      <w:szCs w:val="24"/>
    </w:rPr>
  </w:style>
  <w:style w:type="paragraph" w:styleId="berschrift1">
    <w:name w:val="heading 1"/>
    <w:basedOn w:val="Standard"/>
    <w:next w:val="Standard"/>
    <w:link w:val="berschrift1Zchn"/>
    <w:uiPriority w:val="9"/>
    <w:qFormat/>
    <w:rsid w:val="00C56B35"/>
    <w:pPr>
      <w:keepNext/>
      <w:shd w:val="clear" w:color="auto" w:fill="002060"/>
      <w:spacing w:before="360" w:after="360"/>
      <w:outlineLvl w:val="0"/>
    </w:pPr>
    <w:rPr>
      <w:rFonts w:ascii="Calibri" w:eastAsiaTheme="majorEastAsia" w:hAnsi="Calibri"/>
      <w:b/>
      <w:bCs/>
      <w:caps/>
      <w:color w:val="FFFFFF" w:themeColor="background1"/>
      <w:kern w:val="32"/>
      <w:szCs w:val="32"/>
    </w:rPr>
  </w:style>
  <w:style w:type="paragraph" w:styleId="berschrift2">
    <w:name w:val="heading 2"/>
    <w:basedOn w:val="Standard"/>
    <w:next w:val="Standard"/>
    <w:link w:val="berschrift2Zchn"/>
    <w:uiPriority w:val="9"/>
    <w:unhideWhenUsed/>
    <w:qFormat/>
    <w:rsid w:val="00AA3C34"/>
    <w:pPr>
      <w:keepNext/>
      <w:pBdr>
        <w:bottom w:val="single" w:sz="2" w:space="1" w:color="auto"/>
      </w:pBdr>
      <w:spacing w:before="360" w:after="240"/>
      <w:outlineLvl w:val="1"/>
    </w:pPr>
    <w:rPr>
      <w:rFonts w:ascii="Calibri" w:eastAsiaTheme="majorEastAsia" w:hAnsi="Calibri"/>
      <w:b/>
      <w:bCs/>
      <w:iCs/>
      <w:caps/>
      <w:szCs w:val="28"/>
    </w:rPr>
  </w:style>
  <w:style w:type="paragraph" w:styleId="berschrift3">
    <w:name w:val="heading 3"/>
    <w:basedOn w:val="Standard"/>
    <w:next w:val="Standard"/>
    <w:link w:val="berschrift3Zchn"/>
    <w:uiPriority w:val="9"/>
    <w:unhideWhenUsed/>
    <w:qFormat/>
    <w:rsid w:val="00AA3C34"/>
    <w:pPr>
      <w:keepNext/>
      <w:spacing w:before="240" w:after="240"/>
      <w:jc w:val="left"/>
      <w:outlineLvl w:val="2"/>
    </w:pPr>
    <w:rPr>
      <w:rFonts w:ascii="Calibri" w:eastAsiaTheme="majorEastAsia" w:hAnsi="Calibri"/>
      <w:b/>
      <w:bCs/>
      <w:szCs w:val="26"/>
    </w:rPr>
  </w:style>
  <w:style w:type="paragraph" w:styleId="berschrift4">
    <w:name w:val="heading 4"/>
    <w:basedOn w:val="Standard"/>
    <w:next w:val="Standard"/>
    <w:link w:val="berschrift4Zchn"/>
    <w:uiPriority w:val="9"/>
    <w:unhideWhenUsed/>
    <w:qFormat/>
    <w:rsid w:val="00AA3C34"/>
    <w:pPr>
      <w:keepNext/>
      <w:spacing w:before="240" w:after="240"/>
      <w:outlineLvl w:val="3"/>
    </w:pPr>
    <w:rPr>
      <w:bCs/>
      <w:szCs w:val="28"/>
    </w:rPr>
  </w:style>
  <w:style w:type="paragraph" w:styleId="berschrift5">
    <w:name w:val="heading 5"/>
    <w:basedOn w:val="Standard"/>
    <w:next w:val="Standard"/>
    <w:link w:val="berschrift5Zchn"/>
    <w:uiPriority w:val="9"/>
    <w:semiHidden/>
    <w:unhideWhenUsed/>
    <w:qFormat/>
    <w:rsid w:val="001B1A0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B1A0D"/>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B1A0D"/>
    <w:pPr>
      <w:spacing w:before="240" w:after="60"/>
      <w:outlineLvl w:val="6"/>
    </w:pPr>
  </w:style>
  <w:style w:type="paragraph" w:styleId="berschrift8">
    <w:name w:val="heading 8"/>
    <w:basedOn w:val="Standard"/>
    <w:next w:val="Standard"/>
    <w:link w:val="berschrift8Zchn"/>
    <w:uiPriority w:val="9"/>
    <w:semiHidden/>
    <w:unhideWhenUsed/>
    <w:qFormat/>
    <w:rsid w:val="001B1A0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B1A0D"/>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B35"/>
    <w:rPr>
      <w:rFonts w:ascii="Calibri" w:eastAsiaTheme="majorEastAsia" w:hAnsi="Calibri"/>
      <w:b/>
      <w:bCs/>
      <w:caps/>
      <w:color w:val="FFFFFF" w:themeColor="background1"/>
      <w:kern w:val="32"/>
      <w:szCs w:val="32"/>
      <w:shd w:val="clear" w:color="auto" w:fill="002060"/>
    </w:rPr>
  </w:style>
  <w:style w:type="character" w:customStyle="1" w:styleId="berschrift2Zchn">
    <w:name w:val="Überschrift 2 Zchn"/>
    <w:basedOn w:val="Absatz-Standardschriftart"/>
    <w:link w:val="berschrift2"/>
    <w:uiPriority w:val="9"/>
    <w:rsid w:val="00AA3C34"/>
    <w:rPr>
      <w:rFonts w:ascii="Calibri" w:eastAsiaTheme="majorEastAsia" w:hAnsi="Calibri"/>
      <w:b/>
      <w:bCs/>
      <w:iCs/>
      <w:caps/>
      <w:szCs w:val="28"/>
    </w:rPr>
  </w:style>
  <w:style w:type="character" w:customStyle="1" w:styleId="berschrift3Zchn">
    <w:name w:val="Überschrift 3 Zchn"/>
    <w:basedOn w:val="Absatz-Standardschriftart"/>
    <w:link w:val="berschrift3"/>
    <w:uiPriority w:val="9"/>
    <w:rsid w:val="00AA3C34"/>
    <w:rPr>
      <w:rFonts w:ascii="Calibri" w:eastAsiaTheme="majorEastAsia" w:hAnsi="Calibri"/>
      <w:b/>
      <w:bCs/>
      <w:szCs w:val="26"/>
    </w:rPr>
  </w:style>
  <w:style w:type="character" w:customStyle="1" w:styleId="berschrift4Zchn">
    <w:name w:val="Überschrift 4 Zchn"/>
    <w:basedOn w:val="Absatz-Standardschriftart"/>
    <w:link w:val="berschrift4"/>
    <w:uiPriority w:val="9"/>
    <w:rsid w:val="00AA3C34"/>
    <w:rPr>
      <w:bCs/>
      <w:szCs w:val="28"/>
    </w:rPr>
  </w:style>
  <w:style w:type="character" w:customStyle="1" w:styleId="berschrift5Zchn">
    <w:name w:val="Überschrift 5 Zchn"/>
    <w:basedOn w:val="Absatz-Standardschriftart"/>
    <w:link w:val="berschrift5"/>
    <w:uiPriority w:val="9"/>
    <w:semiHidden/>
    <w:rsid w:val="001B1A0D"/>
    <w:rPr>
      <w:b/>
      <w:bCs/>
      <w:i/>
      <w:iCs/>
      <w:sz w:val="26"/>
      <w:szCs w:val="26"/>
    </w:rPr>
  </w:style>
  <w:style w:type="character" w:customStyle="1" w:styleId="berschrift6Zchn">
    <w:name w:val="Überschrift 6 Zchn"/>
    <w:basedOn w:val="Absatz-Standardschriftart"/>
    <w:link w:val="berschrift6"/>
    <w:uiPriority w:val="9"/>
    <w:semiHidden/>
    <w:rsid w:val="001B1A0D"/>
    <w:rPr>
      <w:b/>
      <w:bCs/>
    </w:rPr>
  </w:style>
  <w:style w:type="character" w:customStyle="1" w:styleId="berschrift7Zchn">
    <w:name w:val="Überschrift 7 Zchn"/>
    <w:basedOn w:val="Absatz-Standardschriftart"/>
    <w:link w:val="berschrift7"/>
    <w:uiPriority w:val="9"/>
    <w:semiHidden/>
    <w:rsid w:val="001B1A0D"/>
    <w:rPr>
      <w:sz w:val="24"/>
      <w:szCs w:val="24"/>
    </w:rPr>
  </w:style>
  <w:style w:type="character" w:customStyle="1" w:styleId="berschrift8Zchn">
    <w:name w:val="Überschrift 8 Zchn"/>
    <w:basedOn w:val="Absatz-Standardschriftart"/>
    <w:link w:val="berschrift8"/>
    <w:uiPriority w:val="9"/>
    <w:semiHidden/>
    <w:rsid w:val="001B1A0D"/>
    <w:rPr>
      <w:i/>
      <w:iCs/>
      <w:sz w:val="24"/>
      <w:szCs w:val="24"/>
    </w:rPr>
  </w:style>
  <w:style w:type="character" w:customStyle="1" w:styleId="berschrift9Zchn">
    <w:name w:val="Überschrift 9 Zchn"/>
    <w:basedOn w:val="Absatz-Standardschriftart"/>
    <w:link w:val="berschrift9"/>
    <w:uiPriority w:val="9"/>
    <w:semiHidden/>
    <w:rsid w:val="001B1A0D"/>
    <w:rPr>
      <w:rFonts w:asciiTheme="majorHAnsi" w:eastAsiaTheme="majorEastAsia" w:hAnsiTheme="majorHAnsi"/>
    </w:rPr>
  </w:style>
  <w:style w:type="paragraph" w:styleId="Titel">
    <w:name w:val="Title"/>
    <w:basedOn w:val="Standard"/>
    <w:next w:val="Standard"/>
    <w:link w:val="TitelZchn"/>
    <w:uiPriority w:val="10"/>
    <w:qFormat/>
    <w:rsid w:val="001B1A0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B1A0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B1A0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B1A0D"/>
    <w:rPr>
      <w:rFonts w:asciiTheme="majorHAnsi" w:eastAsiaTheme="majorEastAsia" w:hAnsiTheme="majorHAnsi"/>
      <w:sz w:val="24"/>
      <w:szCs w:val="24"/>
    </w:rPr>
  </w:style>
  <w:style w:type="paragraph" w:styleId="Blocktext">
    <w:name w:val="Block Text"/>
    <w:basedOn w:val="Standard"/>
    <w:uiPriority w:val="99"/>
    <w:semiHidden/>
    <w:unhideWhenUsed/>
    <w:rsid w:val="002D4CEB"/>
    <w:pPr>
      <w:ind w:left="1440" w:right="1440"/>
    </w:pPr>
  </w:style>
  <w:style w:type="character" w:styleId="Fett">
    <w:name w:val="Strong"/>
    <w:basedOn w:val="Absatz-Standardschriftart"/>
    <w:uiPriority w:val="22"/>
    <w:qFormat/>
    <w:rsid w:val="001B1A0D"/>
    <w:rPr>
      <w:b/>
      <w:bCs/>
    </w:rPr>
  </w:style>
  <w:style w:type="character" w:styleId="Hervorhebung">
    <w:name w:val="Emphasis"/>
    <w:basedOn w:val="Absatz-Standardschriftart"/>
    <w:uiPriority w:val="20"/>
    <w:qFormat/>
    <w:rsid w:val="00AA3C34"/>
    <w:rPr>
      <w:rFonts w:asciiTheme="minorHAnsi" w:hAnsiTheme="minorHAnsi"/>
      <w:b/>
      <w:i w:val="0"/>
      <w:iCs/>
      <w:sz w:val="22"/>
    </w:rPr>
  </w:style>
  <w:style w:type="paragraph" w:styleId="KeinLeerraum">
    <w:name w:val="No Spacing"/>
    <w:basedOn w:val="Standard"/>
    <w:uiPriority w:val="1"/>
    <w:qFormat/>
    <w:rsid w:val="001B1A0D"/>
    <w:rPr>
      <w:szCs w:val="32"/>
    </w:rPr>
  </w:style>
  <w:style w:type="paragraph" w:styleId="Zitat">
    <w:name w:val="Quote"/>
    <w:basedOn w:val="Standard"/>
    <w:next w:val="Standard"/>
    <w:link w:val="ZitatZchn"/>
    <w:uiPriority w:val="29"/>
    <w:qFormat/>
    <w:rsid w:val="001B1A0D"/>
    <w:rPr>
      <w:i/>
    </w:rPr>
  </w:style>
  <w:style w:type="character" w:customStyle="1" w:styleId="ZitatZchn">
    <w:name w:val="Zitat Zchn"/>
    <w:basedOn w:val="Absatz-Standardschriftart"/>
    <w:link w:val="Zitat"/>
    <w:uiPriority w:val="29"/>
    <w:rsid w:val="001B1A0D"/>
    <w:rPr>
      <w:i/>
      <w:sz w:val="24"/>
      <w:szCs w:val="24"/>
    </w:rPr>
  </w:style>
  <w:style w:type="paragraph" w:styleId="IntensivesZitat">
    <w:name w:val="Intense Quote"/>
    <w:basedOn w:val="Standard"/>
    <w:next w:val="Standard"/>
    <w:link w:val="IntensivesZitatZchn"/>
    <w:uiPriority w:val="30"/>
    <w:qFormat/>
    <w:rsid w:val="001B1A0D"/>
    <w:pPr>
      <w:ind w:left="720" w:right="720"/>
    </w:pPr>
    <w:rPr>
      <w:b/>
      <w:i/>
      <w:szCs w:val="22"/>
    </w:rPr>
  </w:style>
  <w:style w:type="character" w:customStyle="1" w:styleId="IntensivesZitatZchn">
    <w:name w:val="Intensives Zitat Zchn"/>
    <w:basedOn w:val="Absatz-Standardschriftart"/>
    <w:link w:val="IntensivesZitat"/>
    <w:uiPriority w:val="30"/>
    <w:rsid w:val="001B1A0D"/>
    <w:rPr>
      <w:b/>
      <w:i/>
      <w:sz w:val="24"/>
    </w:rPr>
  </w:style>
  <w:style w:type="character" w:styleId="SchwacheHervorhebung">
    <w:name w:val="Subtle Emphasis"/>
    <w:uiPriority w:val="19"/>
    <w:qFormat/>
    <w:rsid w:val="00AA3C34"/>
    <w:rPr>
      <w:rFonts w:asciiTheme="minorHAnsi" w:hAnsiTheme="minorHAnsi"/>
      <w:i/>
      <w:color w:val="000000" w:themeColor="text1"/>
      <w:sz w:val="22"/>
    </w:rPr>
  </w:style>
  <w:style w:type="character" w:styleId="IntensiveHervorhebung">
    <w:name w:val="Intense Emphasis"/>
    <w:basedOn w:val="Absatz-Standardschriftart"/>
    <w:uiPriority w:val="21"/>
    <w:qFormat/>
    <w:rsid w:val="00AA3C34"/>
    <w:rPr>
      <w:rFonts w:asciiTheme="minorHAnsi" w:hAnsiTheme="minorHAnsi"/>
      <w:b/>
      <w:i w:val="0"/>
      <w:sz w:val="22"/>
      <w:szCs w:val="24"/>
      <w:u w:val="single"/>
    </w:rPr>
  </w:style>
  <w:style w:type="character" w:styleId="SchwacherVerweis">
    <w:name w:val="Subtle Reference"/>
    <w:basedOn w:val="Absatz-Standardschriftart"/>
    <w:uiPriority w:val="31"/>
    <w:qFormat/>
    <w:rsid w:val="001B1A0D"/>
    <w:rPr>
      <w:sz w:val="24"/>
      <w:szCs w:val="24"/>
      <w:u w:val="single"/>
    </w:rPr>
  </w:style>
  <w:style w:type="character" w:styleId="IntensiverVerweis">
    <w:name w:val="Intense Reference"/>
    <w:basedOn w:val="Absatz-Standardschriftart"/>
    <w:uiPriority w:val="32"/>
    <w:qFormat/>
    <w:rsid w:val="001B1A0D"/>
    <w:rPr>
      <w:b/>
      <w:sz w:val="24"/>
      <w:u w:val="single"/>
    </w:rPr>
  </w:style>
  <w:style w:type="character" w:styleId="Buchtitel">
    <w:name w:val="Book Title"/>
    <w:basedOn w:val="Absatz-Standardschriftart"/>
    <w:uiPriority w:val="33"/>
    <w:qFormat/>
    <w:rsid w:val="001B1A0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B1A0D"/>
    <w:pPr>
      <w:outlineLvl w:val="9"/>
    </w:pPr>
  </w:style>
  <w:style w:type="paragraph" w:styleId="Listenabsatz">
    <w:name w:val="List Paragraph"/>
    <w:basedOn w:val="Standard"/>
    <w:uiPriority w:val="34"/>
    <w:qFormat/>
    <w:rsid w:val="001B1A0D"/>
    <w:pPr>
      <w:ind w:left="720"/>
      <w:contextualSpacing/>
    </w:pPr>
  </w:style>
  <w:style w:type="paragraph" w:styleId="Kopfzeile">
    <w:name w:val="header"/>
    <w:basedOn w:val="Standard"/>
    <w:link w:val="KopfzeileZchn"/>
    <w:uiPriority w:val="99"/>
    <w:unhideWhenUsed/>
    <w:rsid w:val="00C56B35"/>
    <w:pPr>
      <w:tabs>
        <w:tab w:val="center" w:pos="4536"/>
        <w:tab w:val="right" w:pos="9072"/>
      </w:tabs>
    </w:pPr>
  </w:style>
  <w:style w:type="character" w:customStyle="1" w:styleId="KopfzeileZchn">
    <w:name w:val="Kopfzeile Zchn"/>
    <w:basedOn w:val="Absatz-Standardschriftart"/>
    <w:link w:val="Kopfzeile"/>
    <w:uiPriority w:val="99"/>
    <w:rsid w:val="00C56B35"/>
    <w:rPr>
      <w:sz w:val="24"/>
      <w:szCs w:val="24"/>
    </w:rPr>
  </w:style>
  <w:style w:type="paragraph" w:styleId="Fuzeile">
    <w:name w:val="footer"/>
    <w:basedOn w:val="Standard"/>
    <w:link w:val="FuzeileZchn"/>
    <w:uiPriority w:val="99"/>
    <w:unhideWhenUsed/>
    <w:qFormat/>
    <w:rsid w:val="00C56B35"/>
    <w:pPr>
      <w:tabs>
        <w:tab w:val="center" w:pos="4536"/>
        <w:tab w:val="right" w:pos="9072"/>
      </w:tabs>
      <w:spacing w:before="360"/>
    </w:pPr>
    <w:rPr>
      <w:color w:val="7F7F7F" w:themeColor="text1" w:themeTint="80"/>
      <w:sz w:val="18"/>
    </w:rPr>
  </w:style>
  <w:style w:type="character" w:customStyle="1" w:styleId="FuzeileZchn">
    <w:name w:val="Fußzeile Zchn"/>
    <w:basedOn w:val="Absatz-Standardschriftart"/>
    <w:link w:val="Fuzeile"/>
    <w:uiPriority w:val="99"/>
    <w:rsid w:val="00C56B35"/>
    <w:rPr>
      <w:color w:val="7F7F7F" w:themeColor="text1" w:themeTint="80"/>
      <w:sz w:val="18"/>
      <w:szCs w:val="24"/>
    </w:rPr>
  </w:style>
  <w:style w:type="paragraph" w:customStyle="1" w:styleId="Quelle">
    <w:name w:val="Quelle"/>
    <w:qFormat/>
    <w:rsid w:val="00AA3C34"/>
    <w:pPr>
      <w:spacing w:before="120" w:after="120"/>
    </w:pPr>
    <w:rPr>
      <w:bCs/>
      <w:i/>
      <w:color w:val="404040" w:themeColor="text1" w:themeTint="BF"/>
      <w:sz w:val="18"/>
      <w:szCs w:val="28"/>
    </w:rPr>
  </w:style>
  <w:style w:type="character" w:styleId="Hyperlink">
    <w:name w:val="Hyperlink"/>
    <w:basedOn w:val="Absatz-Standardschriftart"/>
    <w:uiPriority w:val="99"/>
    <w:unhideWhenUsed/>
    <w:rsid w:val="00E67E97"/>
    <w:rPr>
      <w:color w:val="0000FF" w:themeColor="hyperlink"/>
      <w:u w:val="single"/>
    </w:rPr>
  </w:style>
  <w:style w:type="character" w:styleId="NichtaufgelsteErwhnung">
    <w:name w:val="Unresolved Mention"/>
    <w:basedOn w:val="Absatz-Standardschriftart"/>
    <w:uiPriority w:val="99"/>
    <w:semiHidden/>
    <w:unhideWhenUsed/>
    <w:rsid w:val="00CD3620"/>
    <w:rPr>
      <w:color w:val="605E5C"/>
      <w:shd w:val="clear" w:color="auto" w:fill="E1DFDD"/>
    </w:rPr>
  </w:style>
  <w:style w:type="table" w:styleId="Tabellenraster">
    <w:name w:val="Table Grid"/>
    <w:basedOn w:val="NormaleTabelle"/>
    <w:uiPriority w:val="59"/>
    <w:rsid w:val="005470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lazarus-u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O:\OneDrive\70%20DOKUMENTE\00%20OFF-VORLAGEN\03-LU-OMG-Head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03-LU-OMG-Headoffice</Template>
  <TotalTime>0</TotalTime>
  <Pages>6</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 GRUBER-LAVIN y OCHOA</dc:creator>
  <cp:keywords/>
  <cp:lastModifiedBy>Oliver M. GRUBER-LAVIN y OCHOA</cp:lastModifiedBy>
  <cp:revision>2</cp:revision>
  <cp:lastPrinted>2023-12-18T18:58:00Z</cp:lastPrinted>
  <dcterms:created xsi:type="dcterms:W3CDTF">2023-12-18T19:01:00Z</dcterms:created>
  <dcterms:modified xsi:type="dcterms:W3CDTF">2023-12-18T19:01:00Z</dcterms:modified>
</cp:coreProperties>
</file>